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spacing w:before="9"/>
        <w:rPr>
          <w:rFonts w:ascii="Times New Roman" w:eastAsia="宋体" w:cs="Times New Roman"/>
          <w:sz w:val="17"/>
          <w:szCs w:val="17"/>
        </w:rPr>
      </w:pPr>
    </w:p>
    <w:p>
      <w:pPr>
        <w:pStyle w:val="2"/>
        <w:kinsoku w:val="0"/>
        <w:overflowPunct w:val="0"/>
      </w:pPr>
      <w:r>
        <w:rPr>
          <w:rFonts w:hint="eastAsia"/>
        </w:rPr>
        <w:t>东北林业大学</w:t>
      </w:r>
    </w:p>
    <w:p>
      <w:pPr>
        <w:pStyle w:val="4"/>
        <w:kinsoku w:val="0"/>
        <w:overflowPunct w:val="0"/>
        <w:spacing w:before="380" w:line="350" w:lineRule="auto"/>
        <w:ind w:left="557" w:right="608"/>
        <w:jc w:val="center"/>
        <w:rPr>
          <w:rFonts w:ascii="宋体" w:eastAsia="宋体" w:cs="宋体"/>
          <w:spacing w:val="-7"/>
          <w:sz w:val="64"/>
          <w:szCs w:val="64"/>
        </w:rPr>
      </w:pPr>
      <w:r>
        <w:rPr>
          <w:rFonts w:hint="eastAsia" w:ascii="宋体" w:eastAsia="宋体" w:cs="宋体"/>
          <w:spacing w:val="-6"/>
          <w:sz w:val="64"/>
          <w:szCs w:val="64"/>
        </w:rPr>
        <w:t>“一支部一特色”基层党建质量提升工程</w:t>
      </w:r>
      <w:r>
        <w:rPr>
          <w:rFonts w:hint="eastAsia" w:ascii="宋体" w:eastAsia="宋体" w:cs="宋体"/>
          <w:spacing w:val="-7"/>
          <w:sz w:val="64"/>
          <w:szCs w:val="64"/>
        </w:rPr>
        <w:t>计</w:t>
      </w:r>
      <w:r>
        <w:rPr>
          <w:rFonts w:ascii="宋体" w:eastAsia="宋体" w:cs="宋体"/>
          <w:spacing w:val="-7"/>
          <w:sz w:val="64"/>
          <w:szCs w:val="64"/>
        </w:rPr>
        <w:t xml:space="preserve"> </w:t>
      </w:r>
      <w:r>
        <w:rPr>
          <w:rFonts w:hint="eastAsia" w:ascii="宋体" w:eastAsia="宋体" w:cs="宋体"/>
          <w:spacing w:val="-7"/>
          <w:sz w:val="64"/>
          <w:szCs w:val="64"/>
        </w:rPr>
        <w:t>划</w:t>
      </w:r>
      <w:r>
        <w:rPr>
          <w:rFonts w:ascii="宋体" w:eastAsia="宋体" w:cs="宋体"/>
          <w:spacing w:val="-7"/>
          <w:sz w:val="64"/>
          <w:szCs w:val="64"/>
        </w:rPr>
        <w:t xml:space="preserve"> </w:t>
      </w:r>
      <w:r>
        <w:rPr>
          <w:rFonts w:hint="eastAsia" w:ascii="宋体" w:eastAsia="宋体" w:cs="宋体"/>
          <w:spacing w:val="-7"/>
          <w:sz w:val="64"/>
          <w:szCs w:val="64"/>
        </w:rPr>
        <w:t>书</w:t>
      </w:r>
    </w:p>
    <w:p>
      <w:pPr>
        <w:pStyle w:val="4"/>
        <w:kinsoku w:val="0"/>
        <w:overflowPunct w:val="0"/>
        <w:rPr>
          <w:rFonts w:ascii="宋体" w:eastAsia="宋体" w:cs="宋体"/>
          <w:sz w:val="76"/>
          <w:szCs w:val="76"/>
        </w:rPr>
      </w:pPr>
    </w:p>
    <w:p>
      <w:pPr>
        <w:pStyle w:val="4"/>
        <w:kinsoku w:val="0"/>
        <w:overflowPunct w:val="0"/>
        <w:rPr>
          <w:rFonts w:ascii="宋体" w:eastAsia="宋体" w:cs="宋体"/>
          <w:sz w:val="76"/>
          <w:szCs w:val="76"/>
        </w:rPr>
      </w:pPr>
    </w:p>
    <w:p>
      <w:pPr>
        <w:pStyle w:val="4"/>
        <w:kinsoku w:val="0"/>
        <w:overflowPunct w:val="0"/>
        <w:spacing w:before="8"/>
        <w:rPr>
          <w:rFonts w:ascii="宋体" w:eastAsia="宋体" w:cs="宋体"/>
          <w:sz w:val="107"/>
          <w:szCs w:val="107"/>
        </w:rPr>
      </w:pPr>
    </w:p>
    <w:p>
      <w:pPr>
        <w:pStyle w:val="3"/>
        <w:kinsoku w:val="0"/>
        <w:overflowPunct w:val="0"/>
        <w:spacing w:line="480" w:lineRule="auto"/>
        <w:ind w:left="1767" w:right="3528" w:firstLine="2"/>
        <w:jc w:val="both"/>
        <w:rPr>
          <w:rFonts w:ascii="楷体" w:eastAsia="楷体" w:cs="楷体"/>
          <w:spacing w:val="-6"/>
        </w:rPr>
      </w:pPr>
      <w:r>
        <w:rPr>
          <w:rFonts w:hint="eastAsia" w:ascii="楷体" w:eastAsia="楷体" w:cs="楷体"/>
          <w:spacing w:val="-6"/>
        </w:rPr>
        <w:t>党支部名称：理学院数学教工第二党支部</w:t>
      </w:r>
    </w:p>
    <w:p>
      <w:pPr>
        <w:pStyle w:val="3"/>
        <w:tabs>
          <w:tab w:val="left" w:pos="10632"/>
        </w:tabs>
        <w:kinsoku w:val="0"/>
        <w:overflowPunct w:val="0"/>
        <w:spacing w:line="480" w:lineRule="auto"/>
        <w:ind w:left="1767" w:right="126" w:firstLine="2"/>
        <w:jc w:val="both"/>
        <w:rPr>
          <w:rFonts w:ascii="楷体" w:eastAsia="楷体" w:cs="楷体"/>
          <w:spacing w:val="-6"/>
        </w:rPr>
      </w:pPr>
      <w:r>
        <w:rPr>
          <w:rFonts w:hint="eastAsia" w:ascii="楷体" w:eastAsia="楷体" w:cs="楷体"/>
          <w:spacing w:val="72"/>
        </w:rPr>
        <w:t>计划名称：</w:t>
      </w:r>
      <w:r>
        <w:rPr>
          <w:rFonts w:hint="eastAsia" w:ascii="楷体" w:eastAsia="楷体" w:cs="楷体"/>
          <w:spacing w:val="-6"/>
        </w:rPr>
        <w:t>以“</w:t>
      </w:r>
      <w:r>
        <w:rPr>
          <w:rFonts w:ascii="楷体" w:eastAsia="楷体" w:cs="楷体"/>
          <w:spacing w:val="-6"/>
        </w:rPr>
        <w:t>4</w:t>
      </w:r>
      <w:r>
        <w:rPr>
          <w:rFonts w:hint="eastAsia" w:ascii="楷体" w:hAnsi="Wingdings 2" w:eastAsia="楷体" w:cs="楷体"/>
          <w:spacing w:val="-6"/>
        </w:rPr>
        <w:sym w:font="Wingdings 2" w:char="F0CD"/>
      </w:r>
      <w:r>
        <w:rPr>
          <w:rFonts w:ascii="楷体" w:eastAsia="楷体" w:cs="楷体"/>
          <w:spacing w:val="-6"/>
        </w:rPr>
        <w:t>2”</w:t>
      </w:r>
      <w:r>
        <w:rPr>
          <w:rFonts w:hint="eastAsia" w:ascii="楷体" w:eastAsia="楷体" w:cs="楷体"/>
          <w:spacing w:val="-6"/>
        </w:rPr>
        <w:t>模式为依托，打造党建引领思政</w:t>
      </w:r>
    </w:p>
    <w:p>
      <w:pPr>
        <w:pStyle w:val="3"/>
        <w:tabs>
          <w:tab w:val="left" w:pos="10632"/>
        </w:tabs>
        <w:kinsoku w:val="0"/>
        <w:overflowPunct w:val="0"/>
        <w:spacing w:line="480" w:lineRule="auto"/>
        <w:ind w:left="1767" w:right="2110" w:firstLine="2303" w:firstLineChars="626"/>
        <w:jc w:val="both"/>
        <w:rPr>
          <w:rFonts w:ascii="楷体" w:eastAsia="楷体" w:cs="楷体"/>
          <w:spacing w:val="72"/>
        </w:rPr>
      </w:pPr>
      <w:r>
        <w:rPr>
          <w:rFonts w:hint="eastAsia" w:ascii="楷体" w:eastAsia="楷体" w:cs="楷体"/>
          <w:spacing w:val="-6"/>
        </w:rPr>
        <w:t>的育人新格局</w:t>
      </w:r>
    </w:p>
    <w:p>
      <w:pPr>
        <w:pStyle w:val="3"/>
        <w:kinsoku w:val="0"/>
        <w:overflowPunct w:val="0"/>
        <w:spacing w:line="480" w:lineRule="auto"/>
        <w:ind w:left="1767" w:right="3528" w:firstLine="2"/>
        <w:jc w:val="both"/>
        <w:rPr>
          <w:rFonts w:ascii="楷体" w:eastAsia="楷体" w:cs="楷体"/>
          <w:spacing w:val="-6"/>
        </w:rPr>
      </w:pPr>
      <w:r>
        <w:rPr>
          <w:rFonts w:hint="eastAsia" w:ascii="楷体" w:eastAsia="楷体" w:cs="楷体"/>
          <w:spacing w:val="-6"/>
        </w:rPr>
        <w:t>负责人姓名：</w:t>
      </w:r>
      <w:r>
        <w:rPr>
          <w:rFonts w:ascii="楷体" w:eastAsia="楷体" w:cs="楷体"/>
          <w:spacing w:val="-6"/>
        </w:rPr>
        <w:t xml:space="preserve"> </w:t>
      </w:r>
      <w:r>
        <w:rPr>
          <w:rFonts w:hint="eastAsia" w:ascii="楷体" w:eastAsia="楷体" w:cs="楷体"/>
          <w:spacing w:val="-6"/>
        </w:rPr>
        <w:t>马晓剑</w:t>
      </w:r>
    </w:p>
    <w:p>
      <w:pPr>
        <w:pStyle w:val="3"/>
        <w:kinsoku w:val="0"/>
        <w:overflowPunct w:val="0"/>
        <w:spacing w:line="480" w:lineRule="auto"/>
        <w:ind w:left="1767" w:right="3528" w:firstLine="2"/>
        <w:jc w:val="both"/>
        <w:rPr>
          <w:rFonts w:ascii="楷体" w:eastAsia="楷体" w:cs="楷体"/>
          <w:spacing w:val="72"/>
        </w:rPr>
      </w:pPr>
      <w:r>
        <w:rPr>
          <w:rFonts w:hint="eastAsia" w:ascii="楷体" w:eastAsia="楷体" w:cs="楷体"/>
          <w:spacing w:val="72"/>
        </w:rPr>
        <w:t>联系电话：</w:t>
      </w:r>
      <w:r>
        <w:rPr>
          <w:rFonts w:ascii="楷体" w:eastAsia="楷体" w:cs="楷体"/>
          <w:spacing w:val="-6"/>
        </w:rPr>
        <w:t xml:space="preserve"> 15246809257</w:t>
      </w:r>
    </w:p>
    <w:p>
      <w:pPr>
        <w:pStyle w:val="3"/>
        <w:kinsoku w:val="0"/>
        <w:overflowPunct w:val="0"/>
        <w:spacing w:line="480" w:lineRule="auto"/>
        <w:ind w:left="1767" w:right="3528" w:firstLine="2"/>
        <w:jc w:val="both"/>
        <w:rPr>
          <w:rFonts w:ascii="楷体" w:eastAsia="楷体" w:cs="楷体"/>
          <w:spacing w:val="72"/>
        </w:rPr>
      </w:pPr>
      <w:r>
        <w:rPr>
          <w:rFonts w:hint="eastAsia" w:ascii="楷体" w:eastAsia="楷体" w:cs="楷体"/>
          <w:spacing w:val="72"/>
        </w:rPr>
        <w:t>填报日期：</w:t>
      </w:r>
      <w:r>
        <w:t>2020.6.17</w:t>
      </w:r>
    </w:p>
    <w:p>
      <w:pPr>
        <w:pStyle w:val="4"/>
        <w:kinsoku w:val="0"/>
        <w:overflowPunct w:val="0"/>
        <w:rPr>
          <w:rFonts w:ascii="楷体" w:eastAsia="楷体" w:cs="楷体"/>
          <w:sz w:val="38"/>
          <w:szCs w:val="38"/>
        </w:rPr>
      </w:pPr>
    </w:p>
    <w:p>
      <w:pPr>
        <w:pStyle w:val="4"/>
        <w:kinsoku w:val="0"/>
        <w:overflowPunct w:val="0"/>
        <w:spacing w:before="3"/>
        <w:rPr>
          <w:rFonts w:ascii="楷体" w:eastAsia="楷体" w:cs="楷体"/>
          <w:sz w:val="49"/>
          <w:szCs w:val="49"/>
        </w:rPr>
      </w:pPr>
    </w:p>
    <w:p>
      <w:pPr>
        <w:pStyle w:val="4"/>
        <w:kinsoku w:val="0"/>
        <w:overflowPunct w:val="0"/>
        <w:ind w:left="557" w:right="373"/>
        <w:jc w:val="center"/>
        <w:rPr>
          <w:rFonts w:ascii="楷体" w:eastAsia="楷体" w:cs="楷体"/>
          <w:sz w:val="48"/>
          <w:szCs w:val="48"/>
        </w:rPr>
      </w:pPr>
      <w:r>
        <w:rPr>
          <w:rFonts w:hint="eastAsia" w:ascii="楷体" w:eastAsia="楷体" w:cs="楷体"/>
          <w:sz w:val="48"/>
          <w:szCs w:val="48"/>
        </w:rPr>
        <w:t>党委组织部</w:t>
      </w:r>
    </w:p>
    <w:p>
      <w:pPr>
        <w:pStyle w:val="4"/>
        <w:kinsoku w:val="0"/>
        <w:overflowPunct w:val="0"/>
        <w:spacing w:before="5"/>
        <w:rPr>
          <w:rFonts w:ascii="楷体" w:eastAsia="楷体" w:cs="楷体"/>
          <w:sz w:val="37"/>
          <w:szCs w:val="37"/>
        </w:rPr>
      </w:pPr>
    </w:p>
    <w:p>
      <w:pPr>
        <w:pStyle w:val="4"/>
        <w:kinsoku w:val="0"/>
        <w:overflowPunct w:val="0"/>
        <w:ind w:left="557" w:right="373"/>
        <w:jc w:val="center"/>
        <w:rPr>
          <w:rFonts w:ascii="楷体" w:eastAsia="楷体" w:cs="楷体"/>
          <w:sz w:val="48"/>
          <w:szCs w:val="48"/>
        </w:rPr>
      </w:pPr>
      <w:r>
        <w:rPr>
          <w:rFonts w:ascii="Times New Roman" w:eastAsia="宋体" w:cs="Times New Roman"/>
          <w:spacing w:val="-3"/>
          <w:sz w:val="48"/>
          <w:szCs w:val="48"/>
        </w:rPr>
        <w:t xml:space="preserve">2020 </w:t>
      </w:r>
      <w:r>
        <w:rPr>
          <w:rFonts w:hint="eastAsia" w:ascii="楷体" w:eastAsia="楷体" w:cs="楷体"/>
          <w:spacing w:val="-65"/>
          <w:sz w:val="48"/>
          <w:szCs w:val="48"/>
        </w:rPr>
        <w:t>年</w:t>
      </w:r>
      <w:r>
        <w:rPr>
          <w:rFonts w:ascii="楷体" w:eastAsia="楷体" w:cs="楷体"/>
          <w:spacing w:val="-65"/>
          <w:sz w:val="48"/>
          <w:szCs w:val="48"/>
        </w:rPr>
        <w:t xml:space="preserve"> </w:t>
      </w:r>
      <w:r>
        <w:rPr>
          <w:rFonts w:ascii="Times New Roman" w:eastAsia="楷体" w:cs="Times New Roman"/>
          <w:sz w:val="48"/>
          <w:szCs w:val="48"/>
        </w:rPr>
        <w:t xml:space="preserve">6 </w:t>
      </w:r>
      <w:r>
        <w:rPr>
          <w:rFonts w:hint="eastAsia" w:ascii="楷体" w:eastAsia="楷体" w:cs="楷体"/>
          <w:sz w:val="48"/>
          <w:szCs w:val="48"/>
        </w:rPr>
        <w:t>月</w:t>
      </w:r>
    </w:p>
    <w:p>
      <w:pPr>
        <w:pStyle w:val="4"/>
        <w:kinsoku w:val="0"/>
        <w:overflowPunct w:val="0"/>
        <w:ind w:left="557" w:right="373"/>
        <w:jc w:val="center"/>
        <w:rPr>
          <w:rFonts w:ascii="楷体" w:eastAsia="楷体" w:cs="楷体"/>
          <w:sz w:val="48"/>
          <w:szCs w:val="48"/>
        </w:rPr>
        <w:sectPr>
          <w:headerReference r:id="rId4" w:type="first"/>
          <w:headerReference r:id="rId3" w:type="default"/>
          <w:pgSz w:w="15880" w:h="22460"/>
          <w:pgMar w:top="2700" w:right="1800" w:bottom="280" w:left="1480" w:header="2324" w:footer="0" w:gutter="0"/>
          <w:pgNumType w:start="1"/>
          <w:cols w:space="720" w:num="1"/>
        </w:sectPr>
      </w:pPr>
    </w:p>
    <w:p>
      <w:pPr>
        <w:pStyle w:val="4"/>
        <w:kinsoku w:val="0"/>
        <w:overflowPunct w:val="0"/>
        <w:rPr>
          <w:rFonts w:ascii="楷体" w:eastAsia="楷体" w:cs="楷体"/>
          <w:sz w:val="20"/>
          <w:szCs w:val="20"/>
        </w:rPr>
      </w:pPr>
    </w:p>
    <w:p>
      <w:pPr>
        <w:pStyle w:val="4"/>
        <w:kinsoku w:val="0"/>
        <w:overflowPunct w:val="0"/>
        <w:spacing w:before="12"/>
        <w:rPr>
          <w:rFonts w:ascii="楷体" w:eastAsia="楷体" w:cs="楷体"/>
          <w:sz w:val="14"/>
          <w:szCs w:val="14"/>
        </w:rPr>
      </w:pPr>
    </w:p>
    <w:tbl>
      <w:tblPr>
        <w:tblStyle w:val="8"/>
        <w:tblW w:w="0" w:type="auto"/>
        <w:tblInd w:w="200" w:type="dxa"/>
        <w:tblLayout w:type="fixed"/>
        <w:tblCellMar>
          <w:top w:w="0" w:type="dxa"/>
          <w:left w:w="0" w:type="dxa"/>
          <w:bottom w:w="0" w:type="dxa"/>
          <w:right w:w="0" w:type="dxa"/>
        </w:tblCellMar>
      </w:tblPr>
      <w:tblGrid>
        <w:gridCol w:w="2320"/>
        <w:gridCol w:w="2460"/>
        <w:gridCol w:w="3020"/>
        <w:gridCol w:w="4340"/>
      </w:tblGrid>
      <w:tr>
        <w:tblPrEx>
          <w:tblCellMar>
            <w:top w:w="0" w:type="dxa"/>
            <w:left w:w="0" w:type="dxa"/>
            <w:bottom w:w="0" w:type="dxa"/>
            <w:right w:w="0" w:type="dxa"/>
          </w:tblCellMar>
        </w:tblPrEx>
        <w:trPr>
          <w:trHeight w:val="1480" w:hRule="atLeast"/>
        </w:trPr>
        <w:tc>
          <w:tcPr>
            <w:tcW w:w="2320" w:type="dxa"/>
            <w:tcBorders>
              <w:top w:val="single" w:color="000000" w:sz="8" w:space="0"/>
              <w:left w:val="single" w:color="000000" w:sz="8" w:space="0"/>
              <w:bottom w:val="single" w:color="000000" w:sz="8" w:space="0"/>
              <w:right w:val="single" w:color="000000" w:sz="8" w:space="0"/>
            </w:tcBorders>
          </w:tcPr>
          <w:p>
            <w:pPr>
              <w:pStyle w:val="14"/>
              <w:kinsoku w:val="0"/>
              <w:overflowPunct w:val="0"/>
              <w:spacing w:before="2"/>
              <w:rPr>
                <w:rFonts w:ascii="楷体" w:eastAsia="楷体" w:cs="楷体"/>
                <w:sz w:val="26"/>
                <w:szCs w:val="26"/>
              </w:rPr>
            </w:pPr>
          </w:p>
          <w:p>
            <w:pPr>
              <w:pStyle w:val="14"/>
              <w:kinsoku w:val="0"/>
              <w:overflowPunct w:val="0"/>
              <w:spacing w:line="266" w:lineRule="auto"/>
              <w:ind w:left="854" w:right="287" w:hanging="472"/>
              <w:rPr>
                <w:sz w:val="32"/>
                <w:szCs w:val="32"/>
              </w:rPr>
            </w:pPr>
            <w:r>
              <w:rPr>
                <w:rFonts w:hint="eastAsia"/>
                <w:sz w:val="32"/>
                <w:szCs w:val="32"/>
              </w:rPr>
              <w:t>基层党支部名称</w:t>
            </w:r>
          </w:p>
        </w:tc>
        <w:tc>
          <w:tcPr>
            <w:tcW w:w="9820" w:type="dxa"/>
            <w:gridSpan w:val="3"/>
            <w:tcBorders>
              <w:top w:val="single" w:color="000000" w:sz="8" w:space="0"/>
              <w:left w:val="single" w:color="000000" w:sz="8" w:space="0"/>
              <w:bottom w:val="single" w:color="000000" w:sz="8" w:space="0"/>
              <w:right w:val="single" w:color="000000" w:sz="8" w:space="0"/>
            </w:tcBorders>
            <w:vAlign w:val="center"/>
          </w:tcPr>
          <w:p>
            <w:pPr>
              <w:pStyle w:val="14"/>
              <w:kinsoku w:val="0"/>
              <w:overflowPunct w:val="0"/>
              <w:jc w:val="center"/>
              <w:rPr>
                <w:rFonts w:ascii="Times New Roman" w:eastAsia="宋体" w:cs="Times New Roman"/>
                <w:sz w:val="32"/>
                <w:szCs w:val="32"/>
              </w:rPr>
            </w:pPr>
            <w:r>
              <w:rPr>
                <w:rFonts w:hint="eastAsia" w:ascii="Times New Roman" w:eastAsia="宋体" w:cs="Times New Roman"/>
                <w:sz w:val="32"/>
                <w:szCs w:val="32"/>
              </w:rPr>
              <w:t>理学院数学教工第二党支部</w:t>
            </w:r>
          </w:p>
        </w:tc>
      </w:tr>
      <w:tr>
        <w:tblPrEx>
          <w:tblCellMar>
            <w:top w:w="0" w:type="dxa"/>
            <w:left w:w="0" w:type="dxa"/>
            <w:bottom w:w="0" w:type="dxa"/>
            <w:right w:w="0" w:type="dxa"/>
          </w:tblCellMar>
        </w:tblPrEx>
        <w:trPr>
          <w:trHeight w:val="1480" w:hRule="atLeast"/>
        </w:trPr>
        <w:tc>
          <w:tcPr>
            <w:tcW w:w="2320" w:type="dxa"/>
            <w:tcBorders>
              <w:top w:val="single" w:color="000000" w:sz="8" w:space="0"/>
              <w:left w:val="single" w:color="000000" w:sz="8" w:space="0"/>
              <w:bottom w:val="single" w:color="000000" w:sz="8" w:space="0"/>
              <w:right w:val="single" w:color="000000" w:sz="8" w:space="0"/>
            </w:tcBorders>
          </w:tcPr>
          <w:p>
            <w:pPr>
              <w:pStyle w:val="14"/>
              <w:kinsoku w:val="0"/>
              <w:overflowPunct w:val="0"/>
              <w:spacing w:before="4"/>
              <w:rPr>
                <w:rFonts w:ascii="楷体" w:eastAsia="楷体" w:cs="楷体"/>
                <w:sz w:val="26"/>
                <w:szCs w:val="26"/>
              </w:rPr>
            </w:pPr>
          </w:p>
          <w:p>
            <w:pPr>
              <w:pStyle w:val="14"/>
              <w:kinsoku w:val="0"/>
              <w:overflowPunct w:val="0"/>
              <w:spacing w:line="266" w:lineRule="auto"/>
              <w:ind w:left="854" w:right="287" w:hanging="472"/>
              <w:rPr>
                <w:sz w:val="32"/>
                <w:szCs w:val="32"/>
              </w:rPr>
            </w:pPr>
            <w:r>
              <w:rPr>
                <w:rFonts w:hint="eastAsia"/>
                <w:sz w:val="32"/>
                <w:szCs w:val="32"/>
              </w:rPr>
              <w:t>党支部特色名称</w:t>
            </w:r>
          </w:p>
        </w:tc>
        <w:tc>
          <w:tcPr>
            <w:tcW w:w="9820" w:type="dxa"/>
            <w:gridSpan w:val="3"/>
            <w:tcBorders>
              <w:top w:val="single" w:color="000000" w:sz="8" w:space="0"/>
              <w:left w:val="single" w:color="000000" w:sz="8" w:space="0"/>
              <w:bottom w:val="single" w:color="000000" w:sz="8" w:space="0"/>
              <w:right w:val="single" w:color="000000" w:sz="8" w:space="0"/>
            </w:tcBorders>
            <w:vAlign w:val="center"/>
          </w:tcPr>
          <w:p>
            <w:pPr>
              <w:pStyle w:val="14"/>
              <w:kinsoku w:val="0"/>
              <w:overflowPunct w:val="0"/>
              <w:jc w:val="center"/>
              <w:rPr>
                <w:rFonts w:ascii="Times New Roman" w:eastAsia="宋体" w:cs="Times New Roman"/>
                <w:sz w:val="32"/>
                <w:szCs w:val="32"/>
              </w:rPr>
            </w:pPr>
            <w:r>
              <w:rPr>
                <w:rFonts w:hint="eastAsia" w:ascii="Times New Roman" w:eastAsia="宋体" w:cs="Times New Roman"/>
                <w:sz w:val="32"/>
                <w:szCs w:val="32"/>
              </w:rPr>
              <w:t>以“</w:t>
            </w:r>
            <w:r>
              <w:rPr>
                <w:rFonts w:ascii="Times New Roman" w:eastAsia="宋体" w:cs="Times New Roman"/>
                <w:sz w:val="32"/>
                <w:szCs w:val="32"/>
              </w:rPr>
              <w:t>4</w:t>
            </w:r>
            <w:r>
              <w:rPr>
                <w:rFonts w:ascii="Times New Roman" w:eastAsia="宋体" w:cs="Times New Roman"/>
                <w:sz w:val="32"/>
                <w:szCs w:val="32"/>
              </w:rPr>
              <w:sym w:font="Wingdings 2" w:char="F0CD"/>
            </w:r>
            <w:r>
              <w:rPr>
                <w:rFonts w:ascii="Times New Roman" w:eastAsia="宋体" w:cs="Times New Roman"/>
                <w:sz w:val="32"/>
                <w:szCs w:val="32"/>
              </w:rPr>
              <w:t>2”</w:t>
            </w:r>
            <w:r>
              <w:rPr>
                <w:rFonts w:hint="eastAsia" w:ascii="Times New Roman" w:eastAsia="宋体" w:cs="Times New Roman"/>
                <w:sz w:val="32"/>
                <w:szCs w:val="32"/>
              </w:rPr>
              <w:t>模式为依托，打造党建引领思政的育人新格局</w:t>
            </w:r>
          </w:p>
        </w:tc>
      </w:tr>
      <w:tr>
        <w:tblPrEx>
          <w:tblCellMar>
            <w:top w:w="0" w:type="dxa"/>
            <w:left w:w="0" w:type="dxa"/>
            <w:bottom w:w="0" w:type="dxa"/>
            <w:right w:w="0" w:type="dxa"/>
          </w:tblCellMar>
        </w:tblPrEx>
        <w:trPr>
          <w:trHeight w:val="600" w:hRule="atLeast"/>
        </w:trPr>
        <w:tc>
          <w:tcPr>
            <w:tcW w:w="2320" w:type="dxa"/>
            <w:vMerge w:val="restart"/>
            <w:tcBorders>
              <w:top w:val="single" w:color="000000" w:sz="8" w:space="0"/>
              <w:left w:val="single" w:color="000000" w:sz="8" w:space="0"/>
              <w:bottom w:val="single" w:color="000000" w:sz="8" w:space="0"/>
              <w:right w:val="single" w:color="000000" w:sz="8" w:space="0"/>
            </w:tcBorders>
          </w:tcPr>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spacing w:before="223"/>
              <w:ind w:left="382"/>
              <w:rPr>
                <w:sz w:val="32"/>
                <w:szCs w:val="32"/>
              </w:rPr>
            </w:pPr>
            <w:r>
              <w:rPr>
                <w:rFonts w:hint="eastAsia"/>
                <w:sz w:val="32"/>
                <w:szCs w:val="32"/>
              </w:rPr>
              <w:t>党支部书记</w:t>
            </w:r>
          </w:p>
        </w:tc>
        <w:tc>
          <w:tcPr>
            <w:tcW w:w="2460" w:type="dxa"/>
            <w:tcBorders>
              <w:top w:val="single" w:color="000000" w:sz="8" w:space="0"/>
              <w:left w:val="single" w:color="000000" w:sz="8" w:space="0"/>
              <w:bottom w:val="single" w:color="000000" w:sz="8" w:space="0"/>
              <w:right w:val="single" w:color="000000" w:sz="8" w:space="0"/>
            </w:tcBorders>
          </w:tcPr>
          <w:p>
            <w:pPr>
              <w:pStyle w:val="14"/>
              <w:kinsoku w:val="0"/>
              <w:overflowPunct w:val="0"/>
              <w:spacing w:before="125"/>
              <w:ind w:left="908" w:right="852"/>
              <w:jc w:val="center"/>
              <w:rPr>
                <w:sz w:val="32"/>
                <w:szCs w:val="32"/>
              </w:rPr>
            </w:pPr>
            <w:r>
              <w:rPr>
                <w:rFonts w:hint="eastAsia"/>
                <w:sz w:val="32"/>
                <w:szCs w:val="32"/>
              </w:rPr>
              <w:t>姓名</w:t>
            </w:r>
          </w:p>
        </w:tc>
        <w:tc>
          <w:tcPr>
            <w:tcW w:w="3020" w:type="dxa"/>
            <w:tcBorders>
              <w:top w:val="single" w:color="000000" w:sz="8" w:space="0"/>
              <w:left w:val="single" w:color="000000" w:sz="8" w:space="0"/>
              <w:bottom w:val="single" w:color="000000" w:sz="8" w:space="0"/>
              <w:right w:val="single" w:color="000000" w:sz="8" w:space="0"/>
            </w:tcBorders>
          </w:tcPr>
          <w:p>
            <w:pPr>
              <w:pStyle w:val="14"/>
              <w:kinsoku w:val="0"/>
              <w:overflowPunct w:val="0"/>
              <w:spacing w:before="143"/>
              <w:ind w:left="853"/>
              <w:rPr>
                <w:sz w:val="32"/>
                <w:szCs w:val="32"/>
              </w:rPr>
            </w:pPr>
            <w:r>
              <w:rPr>
                <w:rFonts w:hint="eastAsia"/>
                <w:sz w:val="32"/>
                <w:szCs w:val="32"/>
              </w:rPr>
              <w:t>职务</w:t>
            </w:r>
            <w:r>
              <w:rPr>
                <w:rFonts w:ascii="Times New Roman" w:cs="Times New Roman"/>
                <w:sz w:val="32"/>
                <w:szCs w:val="32"/>
              </w:rPr>
              <w:t>/</w:t>
            </w:r>
            <w:r>
              <w:rPr>
                <w:rFonts w:hint="eastAsia"/>
                <w:sz w:val="32"/>
                <w:szCs w:val="32"/>
              </w:rPr>
              <w:t>职称</w:t>
            </w:r>
          </w:p>
        </w:tc>
        <w:tc>
          <w:tcPr>
            <w:tcW w:w="4340" w:type="dxa"/>
            <w:tcBorders>
              <w:top w:val="single" w:color="000000" w:sz="8" w:space="0"/>
              <w:left w:val="single" w:color="000000" w:sz="8" w:space="0"/>
              <w:bottom w:val="single" w:color="000000" w:sz="8" w:space="0"/>
              <w:right w:val="single" w:color="000000" w:sz="8" w:space="0"/>
            </w:tcBorders>
          </w:tcPr>
          <w:p>
            <w:pPr>
              <w:pStyle w:val="14"/>
              <w:kinsoku w:val="0"/>
              <w:overflowPunct w:val="0"/>
              <w:spacing w:before="143"/>
              <w:ind w:left="1200"/>
              <w:rPr>
                <w:sz w:val="32"/>
                <w:szCs w:val="32"/>
              </w:rPr>
            </w:pPr>
            <w:r>
              <w:rPr>
                <w:rFonts w:hint="eastAsia"/>
                <w:sz w:val="32"/>
                <w:szCs w:val="32"/>
              </w:rPr>
              <w:t>办公电话</w:t>
            </w:r>
            <w:r>
              <w:rPr>
                <w:rFonts w:ascii="Times New Roman" w:cs="Times New Roman"/>
                <w:sz w:val="32"/>
                <w:szCs w:val="32"/>
              </w:rPr>
              <w:t>/</w:t>
            </w:r>
            <w:r>
              <w:rPr>
                <w:rFonts w:hint="eastAsia"/>
                <w:sz w:val="32"/>
                <w:szCs w:val="32"/>
              </w:rPr>
              <w:t>手机</w:t>
            </w:r>
          </w:p>
        </w:tc>
      </w:tr>
      <w:tr>
        <w:tblPrEx>
          <w:tblCellMar>
            <w:top w:w="0" w:type="dxa"/>
            <w:left w:w="0" w:type="dxa"/>
            <w:bottom w:w="0" w:type="dxa"/>
            <w:right w:w="0" w:type="dxa"/>
          </w:tblCellMar>
        </w:tblPrEx>
        <w:trPr>
          <w:trHeight w:val="1800" w:hRule="atLeast"/>
        </w:trPr>
        <w:tc>
          <w:tcPr>
            <w:tcW w:w="2320" w:type="dxa"/>
            <w:vMerge w:val="continue"/>
            <w:tcBorders>
              <w:top w:val="nil"/>
              <w:left w:val="single" w:color="000000" w:sz="8" w:space="0"/>
              <w:bottom w:val="single" w:color="000000" w:sz="8" w:space="0"/>
              <w:right w:val="single" w:color="000000" w:sz="8" w:space="0"/>
            </w:tcBorders>
          </w:tcPr>
          <w:p>
            <w:pPr>
              <w:pStyle w:val="4"/>
              <w:kinsoku w:val="0"/>
              <w:overflowPunct w:val="0"/>
              <w:spacing w:before="12"/>
              <w:rPr>
                <w:rFonts w:ascii="楷体" w:eastAsia="楷体" w:cs="楷体"/>
                <w:sz w:val="2"/>
                <w:szCs w:val="2"/>
              </w:rPr>
            </w:pPr>
          </w:p>
        </w:tc>
        <w:tc>
          <w:tcPr>
            <w:tcW w:w="2460" w:type="dxa"/>
            <w:tcBorders>
              <w:top w:val="single" w:color="000000" w:sz="8" w:space="0"/>
              <w:left w:val="single" w:color="000000" w:sz="8" w:space="0"/>
              <w:bottom w:val="single" w:color="000000" w:sz="8" w:space="0"/>
              <w:right w:val="single" w:color="000000" w:sz="8" w:space="0"/>
            </w:tcBorders>
            <w:vAlign w:val="center"/>
          </w:tcPr>
          <w:p>
            <w:pPr>
              <w:pStyle w:val="14"/>
              <w:kinsoku w:val="0"/>
              <w:overflowPunct w:val="0"/>
              <w:jc w:val="center"/>
              <w:rPr>
                <w:rFonts w:ascii="Times New Roman" w:eastAsia="宋体" w:cs="Times New Roman"/>
                <w:sz w:val="32"/>
                <w:szCs w:val="32"/>
              </w:rPr>
            </w:pPr>
            <w:r>
              <w:rPr>
                <w:rFonts w:hint="eastAsia" w:ascii="Times New Roman" w:eastAsia="宋体" w:cs="Times New Roman"/>
                <w:sz w:val="32"/>
                <w:szCs w:val="32"/>
              </w:rPr>
              <w:t>马晓剑</w:t>
            </w:r>
          </w:p>
        </w:tc>
        <w:tc>
          <w:tcPr>
            <w:tcW w:w="3020" w:type="dxa"/>
            <w:tcBorders>
              <w:top w:val="single" w:color="000000" w:sz="8" w:space="0"/>
              <w:left w:val="single" w:color="000000" w:sz="8" w:space="0"/>
              <w:bottom w:val="single" w:color="000000" w:sz="8" w:space="0"/>
              <w:right w:val="single" w:color="000000" w:sz="8" w:space="0"/>
            </w:tcBorders>
            <w:vAlign w:val="center"/>
          </w:tcPr>
          <w:p>
            <w:pPr>
              <w:pStyle w:val="14"/>
              <w:kinsoku w:val="0"/>
              <w:overflowPunct w:val="0"/>
              <w:jc w:val="center"/>
              <w:rPr>
                <w:rFonts w:ascii="Times New Roman" w:eastAsia="宋体" w:cs="Times New Roman"/>
                <w:sz w:val="32"/>
                <w:szCs w:val="32"/>
              </w:rPr>
            </w:pPr>
            <w:r>
              <w:rPr>
                <w:rFonts w:hint="eastAsia" w:ascii="Times New Roman" w:eastAsia="宋体" w:cs="Times New Roman"/>
                <w:sz w:val="32"/>
                <w:szCs w:val="32"/>
              </w:rPr>
              <w:t>副教授</w:t>
            </w:r>
          </w:p>
        </w:tc>
        <w:tc>
          <w:tcPr>
            <w:tcW w:w="4340" w:type="dxa"/>
            <w:tcBorders>
              <w:top w:val="single" w:color="000000" w:sz="8" w:space="0"/>
              <w:left w:val="single" w:color="000000" w:sz="8" w:space="0"/>
              <w:bottom w:val="single" w:color="000000" w:sz="8" w:space="0"/>
              <w:right w:val="single" w:color="000000" w:sz="8" w:space="0"/>
            </w:tcBorders>
            <w:vAlign w:val="center"/>
          </w:tcPr>
          <w:p>
            <w:pPr>
              <w:pStyle w:val="14"/>
              <w:kinsoku w:val="0"/>
              <w:overflowPunct w:val="0"/>
              <w:jc w:val="center"/>
              <w:rPr>
                <w:rFonts w:ascii="Times New Roman" w:eastAsia="宋体" w:cs="Times New Roman"/>
                <w:sz w:val="32"/>
                <w:szCs w:val="32"/>
              </w:rPr>
            </w:pPr>
            <w:r>
              <w:rPr>
                <w:rFonts w:ascii="Times New Roman" w:eastAsia="宋体" w:cs="Times New Roman"/>
                <w:sz w:val="32"/>
                <w:szCs w:val="32"/>
              </w:rPr>
              <w:t>15246809257</w:t>
            </w:r>
          </w:p>
        </w:tc>
      </w:tr>
      <w:tr>
        <w:tblPrEx>
          <w:tblCellMar>
            <w:top w:w="0" w:type="dxa"/>
            <w:left w:w="0" w:type="dxa"/>
            <w:bottom w:w="0" w:type="dxa"/>
            <w:right w:w="0" w:type="dxa"/>
          </w:tblCellMar>
        </w:tblPrEx>
        <w:trPr>
          <w:trHeight w:val="11160" w:hRule="atLeast"/>
        </w:trPr>
        <w:tc>
          <w:tcPr>
            <w:tcW w:w="2320" w:type="dxa"/>
            <w:tcBorders>
              <w:top w:val="single" w:color="000000" w:sz="8" w:space="0"/>
              <w:left w:val="single" w:color="000000" w:sz="8" w:space="0"/>
              <w:bottom w:val="single" w:color="000000" w:sz="8" w:space="0"/>
              <w:right w:val="single" w:color="000000" w:sz="8" w:space="0"/>
            </w:tcBorders>
          </w:tcPr>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rPr>
                <w:rFonts w:ascii="楷体" w:eastAsia="楷体" w:cs="楷体"/>
                <w:sz w:val="32"/>
                <w:szCs w:val="32"/>
              </w:rPr>
            </w:pPr>
          </w:p>
          <w:p>
            <w:pPr>
              <w:pStyle w:val="14"/>
              <w:kinsoku w:val="0"/>
              <w:overflowPunct w:val="0"/>
              <w:spacing w:before="264"/>
              <w:ind w:left="225"/>
              <w:rPr>
                <w:spacing w:val="-5"/>
                <w:sz w:val="32"/>
                <w:szCs w:val="32"/>
              </w:rPr>
            </w:pPr>
            <w:r>
              <w:rPr>
                <w:rFonts w:hint="eastAsia"/>
                <w:spacing w:val="-5"/>
                <w:sz w:val="32"/>
                <w:szCs w:val="32"/>
              </w:rPr>
              <w:t>支部特色简述</w:t>
            </w:r>
          </w:p>
          <w:p>
            <w:pPr>
              <w:pStyle w:val="14"/>
              <w:kinsoku w:val="0"/>
              <w:overflowPunct w:val="0"/>
              <w:spacing w:before="62"/>
              <w:ind w:left="264"/>
              <w:rPr>
                <w:sz w:val="32"/>
                <w:szCs w:val="32"/>
              </w:rPr>
            </w:pPr>
            <w:r>
              <w:rPr>
                <w:rFonts w:hint="eastAsia"/>
                <w:spacing w:val="-3"/>
                <w:sz w:val="32"/>
                <w:szCs w:val="32"/>
              </w:rPr>
              <w:t>（</w:t>
            </w:r>
            <w:r>
              <w:rPr>
                <w:rFonts w:ascii="Times New Roman" w:cs="Times New Roman"/>
                <w:spacing w:val="-3"/>
                <w:sz w:val="32"/>
                <w:szCs w:val="32"/>
              </w:rPr>
              <w:t xml:space="preserve">300 </w:t>
            </w:r>
            <w:r>
              <w:rPr>
                <w:rFonts w:hint="eastAsia"/>
                <w:spacing w:val="-6"/>
                <w:sz w:val="32"/>
                <w:szCs w:val="32"/>
              </w:rPr>
              <w:t>以内</w:t>
            </w:r>
            <w:r>
              <w:rPr>
                <w:rFonts w:hint="eastAsia"/>
                <w:sz w:val="32"/>
                <w:szCs w:val="32"/>
              </w:rPr>
              <w:t>）</w:t>
            </w:r>
          </w:p>
        </w:tc>
        <w:tc>
          <w:tcPr>
            <w:tcW w:w="9820" w:type="dxa"/>
            <w:gridSpan w:val="3"/>
            <w:tcBorders>
              <w:top w:val="single" w:color="000000" w:sz="8" w:space="0"/>
              <w:left w:val="single" w:color="000000" w:sz="8" w:space="0"/>
              <w:bottom w:val="single" w:color="000000" w:sz="8" w:space="0"/>
              <w:right w:val="single" w:color="000000" w:sz="8" w:space="0"/>
            </w:tcBorders>
          </w:tcPr>
          <w:p>
            <w:pPr>
              <w:pStyle w:val="14"/>
              <w:kinsoku w:val="0"/>
              <w:overflowPunct w:val="0"/>
              <w:spacing w:line="360" w:lineRule="auto"/>
              <w:ind w:firstLine="480" w:firstLineChars="200"/>
              <w:rPr>
                <w:rFonts w:ascii="Times New Roman" w:eastAsia="宋体" w:cs="Times New Roman"/>
              </w:rPr>
            </w:pPr>
          </w:p>
          <w:p>
            <w:pPr>
              <w:pStyle w:val="14"/>
              <w:kinsoku w:val="0"/>
              <w:overflowPunct w:val="0"/>
              <w:spacing w:line="360" w:lineRule="auto"/>
              <w:ind w:firstLine="480" w:firstLineChars="200"/>
              <w:rPr>
                <w:rFonts w:ascii="Times New Roman" w:eastAsia="宋体" w:cs="Times New Roman"/>
              </w:rPr>
            </w:pPr>
          </w:p>
          <w:p>
            <w:pPr>
              <w:pStyle w:val="14"/>
              <w:kinsoku w:val="0"/>
              <w:overflowPunct w:val="0"/>
              <w:spacing w:line="360" w:lineRule="auto"/>
              <w:ind w:firstLine="480" w:firstLineChars="200"/>
              <w:rPr>
                <w:rFonts w:ascii="Times New Roman" w:eastAsia="宋体" w:cs="Times New Roman"/>
              </w:rPr>
            </w:pPr>
          </w:p>
          <w:p>
            <w:pPr>
              <w:pStyle w:val="14"/>
              <w:kinsoku w:val="0"/>
              <w:overflowPunct w:val="0"/>
              <w:spacing w:line="360" w:lineRule="auto"/>
              <w:ind w:firstLine="480" w:firstLineChars="200"/>
              <w:rPr>
                <w:rFonts w:ascii="Times New Roman" w:eastAsia="宋体" w:cs="Times New Roman"/>
              </w:rPr>
            </w:pPr>
            <w:r>
              <w:rPr>
                <w:rFonts w:hint="eastAsia" w:ascii="Times New Roman" w:eastAsia="宋体" w:cs="Times New Roman"/>
              </w:rPr>
              <w:t>本支部着力以“</w:t>
            </w:r>
            <w:r>
              <w:rPr>
                <w:rFonts w:ascii="Times New Roman" w:eastAsia="宋体" w:cs="Times New Roman"/>
              </w:rPr>
              <w:t>4</w:t>
            </w:r>
            <w:r>
              <w:rPr>
                <w:rFonts w:ascii="Times New Roman" w:eastAsia="宋体" w:cs="Times New Roman"/>
              </w:rPr>
              <w:sym w:font="Wingdings 2" w:char="F0CD"/>
            </w:r>
            <w:r>
              <w:rPr>
                <w:rFonts w:ascii="Times New Roman" w:eastAsia="宋体" w:cs="Times New Roman"/>
              </w:rPr>
              <w:t>2”</w:t>
            </w:r>
            <w:r>
              <w:rPr>
                <w:rFonts w:hint="eastAsia" w:ascii="Times New Roman" w:eastAsia="宋体" w:cs="Times New Roman"/>
              </w:rPr>
              <w:t>模式为依托，打造党建引领思政的育人新格局。以下对这一特色做简要介绍：</w:t>
            </w:r>
          </w:p>
          <w:p>
            <w:pPr>
              <w:pStyle w:val="14"/>
              <w:kinsoku w:val="0"/>
              <w:overflowPunct w:val="0"/>
              <w:spacing w:line="360" w:lineRule="auto"/>
              <w:ind w:firstLine="480" w:firstLineChars="200"/>
              <w:rPr>
                <w:rFonts w:ascii="Times New Roman" w:eastAsia="宋体" w:cs="Times New Roman"/>
              </w:rPr>
            </w:pPr>
            <w:r>
              <w:rPr>
                <w:rFonts w:hint="eastAsia" w:ascii="Times New Roman" w:eastAsia="宋体" w:cs="Times New Roman"/>
              </w:rPr>
              <w:t>理学院数学教工第二党支部以党建为平台，强化思政育人为目的，这里的“</w:t>
            </w:r>
            <w:r>
              <w:rPr>
                <w:rFonts w:ascii="Times New Roman" w:eastAsia="宋体" w:cs="Times New Roman"/>
              </w:rPr>
              <w:t>4</w:t>
            </w:r>
            <w:r>
              <w:rPr>
                <w:rFonts w:ascii="Times New Roman" w:eastAsia="宋体" w:cs="Times New Roman"/>
              </w:rPr>
              <w:sym w:font="Wingdings 2" w:char="F0CD"/>
            </w:r>
            <w:r>
              <w:rPr>
                <w:rFonts w:ascii="Times New Roman" w:eastAsia="宋体" w:cs="Times New Roman"/>
              </w:rPr>
              <w:t>2”</w:t>
            </w:r>
            <w:r>
              <w:rPr>
                <w:rFonts w:hint="eastAsia" w:ascii="Times New Roman" w:eastAsia="宋体" w:cs="Times New Roman"/>
              </w:rPr>
              <w:t>模式是</w:t>
            </w:r>
            <w:r>
              <w:rPr>
                <w:rFonts w:ascii="Times New Roman" w:eastAsia="宋体" w:cs="Times New Roman"/>
              </w:rPr>
              <w:t>4</w:t>
            </w:r>
            <w:r>
              <w:rPr>
                <w:rFonts w:hint="eastAsia" w:ascii="Times New Roman" w:eastAsia="宋体" w:cs="Times New Roman"/>
              </w:rPr>
              <w:t>个</w:t>
            </w:r>
            <w:r>
              <w:rPr>
                <w:rFonts w:ascii="Times New Roman" w:eastAsia="宋体" w:cs="Times New Roman"/>
              </w:rPr>
              <w:t>2</w:t>
            </w:r>
            <w:r>
              <w:rPr>
                <w:rFonts w:hint="eastAsia" w:ascii="Times New Roman" w:eastAsia="宋体" w:cs="Times New Roman"/>
              </w:rPr>
              <w:t>相加，同时并举的含义。其中第一个</w:t>
            </w:r>
            <w:r>
              <w:rPr>
                <w:rFonts w:ascii="Times New Roman" w:eastAsia="宋体" w:cs="Times New Roman"/>
              </w:rPr>
              <w:t xml:space="preserve">2 </w:t>
            </w:r>
            <w:r>
              <w:rPr>
                <w:rFonts w:hint="eastAsia" w:ascii="Times New Roman" w:eastAsia="宋体" w:cs="Times New Roman"/>
              </w:rPr>
              <w:t>指的两支部，是教工党支部与学生党支部两个支部牵手共建，以此拉近师生距离，切实帮助学生党员解决学习及生活上的实际问题；第二个</w:t>
            </w:r>
            <w:r>
              <w:rPr>
                <w:rFonts w:ascii="Times New Roman" w:eastAsia="宋体" w:cs="Times New Roman"/>
              </w:rPr>
              <w:t>2</w:t>
            </w:r>
            <w:r>
              <w:rPr>
                <w:rFonts w:hint="eastAsia" w:ascii="Times New Roman" w:eastAsia="宋体" w:cs="Times New Roman"/>
              </w:rPr>
              <w:t>指的是两条路，分别是引导党员走上公共基础课和数学专业课思政教学的同向同行的两条路；第三个</w:t>
            </w:r>
            <w:r>
              <w:rPr>
                <w:rFonts w:ascii="Times New Roman" w:eastAsia="宋体" w:cs="Times New Roman"/>
              </w:rPr>
              <w:t>2</w:t>
            </w:r>
            <w:r>
              <w:rPr>
                <w:rFonts w:hint="eastAsia" w:ascii="Times New Roman" w:eastAsia="宋体" w:cs="Times New Roman"/>
              </w:rPr>
              <w:t>指的是双担挑，一头挑本科教学思政，一头担研究生教学思政；第四个</w:t>
            </w:r>
            <w:r>
              <w:rPr>
                <w:rFonts w:ascii="Times New Roman" w:eastAsia="宋体" w:cs="Times New Roman"/>
              </w:rPr>
              <w:t>2</w:t>
            </w:r>
            <w:r>
              <w:rPr>
                <w:rFonts w:hint="eastAsia" w:ascii="Times New Roman" w:eastAsia="宋体" w:cs="Times New Roman"/>
              </w:rPr>
              <w:t>指的是两手抓，一手抓数学双竞赛（这里包含数学建模竞赛和数学竞赛）和一手抓大学生创新项目，通过积极引导和指导学生参加学科竞赛和各类创新创业项目，培养学生团队合作意识和创新创造能力以及精益求精、严谨细致的工作作风，将教学与科研相结合，在科学研究中加强思政育人。</w:t>
            </w:r>
          </w:p>
          <w:p>
            <w:pPr>
              <w:pStyle w:val="14"/>
              <w:kinsoku w:val="0"/>
              <w:overflowPunct w:val="0"/>
              <w:spacing w:line="360" w:lineRule="auto"/>
              <w:ind w:firstLine="640" w:firstLineChars="200"/>
              <w:rPr>
                <w:rFonts w:ascii="Times New Roman" w:eastAsia="宋体" w:cs="Times New Roman"/>
                <w:sz w:val="32"/>
                <w:szCs w:val="32"/>
              </w:rPr>
            </w:pPr>
          </w:p>
        </w:tc>
      </w:tr>
    </w:tbl>
    <w:p>
      <w:pPr>
        <w:rPr>
          <w:rFonts w:ascii="楷体" w:eastAsia="楷体" w:cs="楷体"/>
          <w:sz w:val="14"/>
          <w:szCs w:val="14"/>
        </w:rPr>
        <w:sectPr>
          <w:headerReference r:id="rId5" w:type="default"/>
          <w:footerReference r:id="rId6" w:type="default"/>
          <w:pgSz w:w="15880" w:h="22460"/>
          <w:pgMar w:top="3000" w:right="1800" w:bottom="1560" w:left="1480" w:header="2632" w:footer="1370" w:gutter="0"/>
          <w:pgNumType w:start="1"/>
          <w:cols w:space="720" w:num="1"/>
        </w:sectPr>
      </w:pPr>
    </w:p>
    <w:p>
      <w:pPr>
        <w:pStyle w:val="4"/>
        <w:kinsoku w:val="0"/>
        <w:overflowPunct w:val="0"/>
        <w:rPr>
          <w:rFonts w:ascii="楷体" w:eastAsia="楷体" w:cs="楷体"/>
          <w:sz w:val="21"/>
          <w:szCs w:val="21"/>
        </w:rPr>
      </w:pPr>
      <w:r>
        <w:pict>
          <v:group id="_x0000_s1032" o:spid="_x0000_s1032" o:spt="203" style="position:absolute;left:0pt;margin-left:86.5pt;margin-top:152pt;height:852pt;width:615pt;mso-position-horizontal-relative:page;mso-position-vertical-relative:page;z-index:-1024;mso-width-relative:page;mso-height-relative:page;" coordorigin="1730,3040" coordsize="12300,17040" o:allowincell="f">
            <o:lock v:ext="edit"/>
            <v:shape id="_x0000_s1033" o:spid="_x0000_s1033" style="position:absolute;left:1730;top:3040;height:17040;width:12300;" filled="f" coordsize="12300,17040" path="m10,10l12290,10e">
              <v:path arrowok="t"/>
              <v:fill on="f" focussize="0,0"/>
              <v:stroke weight="1pt"/>
              <v:imagedata o:title=""/>
              <o:lock v:ext="edit"/>
            </v:shape>
            <v:shape id="_x0000_s1034" o:spid="_x0000_s1034" style="position:absolute;left:1730;top:3040;height:17040;width:12300;" filled="f" coordsize="12300,17040" path="m0,0l0,17040e">
              <v:path arrowok="t"/>
              <v:fill on="f" focussize="0,0"/>
              <v:stroke weight="1pt"/>
              <v:imagedata o:title=""/>
              <o:lock v:ext="edit"/>
            </v:shape>
            <v:shape id="_x0000_s1035" o:spid="_x0000_s1035" style="position:absolute;left:1730;top:3040;height:17040;width:12300;" filled="f" coordsize="12300,17040" path="m10,17030l12290,17030e">
              <v:path arrowok="t"/>
              <v:fill on="f" focussize="0,0"/>
              <v:stroke weight="1pt"/>
              <v:imagedata o:title=""/>
              <o:lock v:ext="edit"/>
            </v:shape>
            <v:shape id="_x0000_s1036" o:spid="_x0000_s1036" style="position:absolute;left:1730;top:3040;height:17040;width:12300;" filled="f" coordsize="12300,17040" path="m12300,0l12300,17040e">
              <v:path arrowok="t"/>
              <v:fill on="f" focussize="0,0"/>
              <v:stroke weight="1pt"/>
              <v:imagedata o:title=""/>
              <o:lock v:ext="edit"/>
            </v:shape>
          </v:group>
        </w:pict>
      </w:r>
    </w:p>
    <w:p>
      <w:pPr>
        <w:pStyle w:val="4"/>
        <w:kinsoku w:val="0"/>
        <w:overflowPunct w:val="0"/>
        <w:spacing w:before="65" w:line="360" w:lineRule="auto"/>
        <w:ind w:left="403" w:right="108"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、党支部党员队伍情况，本单位业务特点或学科、专业特色情况</w:t>
      </w:r>
    </w:p>
    <w:p>
      <w:pPr>
        <w:pStyle w:val="4"/>
        <w:kinsoku w:val="0"/>
        <w:overflowPunct w:val="0"/>
        <w:spacing w:before="65" w:line="360" w:lineRule="auto"/>
        <w:ind w:left="403" w:right="108" w:firstLine="480" w:firstLineChars="200"/>
        <w:rPr>
          <w:rFonts w:ascii="宋体" w:hAnsi="宋体" w:eastAsia="宋体" w:cs="Times New Roman"/>
          <w:sz w:val="24"/>
          <w:szCs w:val="24"/>
        </w:rPr>
      </w:pPr>
      <w:r>
        <w:rPr>
          <w:rFonts w:hint="eastAsia" w:ascii="宋体" w:hAnsi="宋体" w:eastAsia="宋体" w:cs="Times New Roman"/>
          <w:sz w:val="24"/>
          <w:szCs w:val="24"/>
        </w:rPr>
        <w:t>数学系教工第二党支部共</w:t>
      </w:r>
      <w:r>
        <w:rPr>
          <w:rFonts w:ascii="宋体" w:hAnsi="宋体" w:eastAsia="宋体" w:cs="Times New Roman"/>
          <w:sz w:val="24"/>
          <w:szCs w:val="24"/>
        </w:rPr>
        <w:t>16</w:t>
      </w:r>
      <w:r>
        <w:rPr>
          <w:rFonts w:hint="eastAsia" w:ascii="宋体" w:hAnsi="宋体" w:eastAsia="宋体" w:cs="Times New Roman"/>
          <w:sz w:val="24"/>
          <w:szCs w:val="24"/>
        </w:rPr>
        <w:t>名党员，其中</w:t>
      </w:r>
      <w:r>
        <w:rPr>
          <w:rFonts w:ascii="宋体" w:hAnsi="宋体" w:eastAsia="宋体" w:cs="Times New Roman"/>
          <w:sz w:val="24"/>
          <w:szCs w:val="24"/>
        </w:rPr>
        <w:t>10</w:t>
      </w:r>
      <w:r>
        <w:rPr>
          <w:rFonts w:hint="eastAsia" w:ascii="宋体" w:hAnsi="宋体" w:eastAsia="宋体" w:cs="Times New Roman"/>
          <w:sz w:val="24"/>
          <w:szCs w:val="24"/>
        </w:rPr>
        <w:t>名为数学系教师，</w:t>
      </w:r>
      <w:r>
        <w:rPr>
          <w:rFonts w:ascii="宋体" w:hAnsi="宋体" w:eastAsia="宋体" w:cs="Times New Roman"/>
          <w:sz w:val="24"/>
          <w:szCs w:val="24"/>
        </w:rPr>
        <w:t>6</w:t>
      </w:r>
      <w:r>
        <w:rPr>
          <w:rFonts w:hint="eastAsia" w:ascii="宋体" w:hAnsi="宋体" w:eastAsia="宋体" w:cs="Times New Roman"/>
          <w:sz w:val="24"/>
          <w:szCs w:val="24"/>
        </w:rPr>
        <w:t>名为学院党政办教师，</w:t>
      </w:r>
      <w:r>
        <w:rPr>
          <w:rFonts w:ascii="宋体" w:hAnsi="宋体" w:eastAsia="宋体" w:cs="Times New Roman"/>
          <w:sz w:val="24"/>
          <w:szCs w:val="24"/>
        </w:rPr>
        <w:t>3</w:t>
      </w:r>
      <w:r>
        <w:rPr>
          <w:rFonts w:hint="eastAsia" w:ascii="宋体" w:hAnsi="宋体" w:eastAsia="宋体" w:cs="Times New Roman"/>
          <w:sz w:val="24"/>
          <w:szCs w:val="24"/>
        </w:rPr>
        <w:t>名党员年龄在</w:t>
      </w:r>
      <w:r>
        <w:rPr>
          <w:rFonts w:ascii="宋体" w:hAnsi="宋体" w:eastAsia="宋体" w:cs="Times New Roman"/>
          <w:sz w:val="24"/>
          <w:szCs w:val="24"/>
        </w:rPr>
        <w:t>55</w:t>
      </w:r>
      <w:r>
        <w:rPr>
          <w:rFonts w:hint="eastAsia" w:ascii="宋体" w:hAnsi="宋体" w:eastAsia="宋体" w:cs="Times New Roman"/>
          <w:sz w:val="24"/>
          <w:szCs w:val="24"/>
        </w:rPr>
        <w:t>岁之上，其余党员年龄在</w:t>
      </w:r>
      <w:r>
        <w:rPr>
          <w:rFonts w:ascii="宋体" w:hAnsi="宋体" w:eastAsia="宋体" w:cs="Times New Roman"/>
          <w:sz w:val="24"/>
          <w:szCs w:val="24"/>
        </w:rPr>
        <w:t>43</w:t>
      </w:r>
      <w:r>
        <w:rPr>
          <w:rFonts w:hint="eastAsia" w:ascii="宋体" w:hAnsi="宋体" w:eastAsia="宋体" w:cs="Times New Roman"/>
          <w:sz w:val="24"/>
          <w:szCs w:val="24"/>
        </w:rPr>
        <w:t>岁以下，支部一线教师党员中有</w:t>
      </w:r>
      <w:r>
        <w:rPr>
          <w:rFonts w:ascii="宋体" w:hAnsi="宋体" w:eastAsia="宋体" w:cs="Times New Roman"/>
          <w:sz w:val="24"/>
          <w:szCs w:val="24"/>
        </w:rPr>
        <w:t>3</w:t>
      </w:r>
      <w:r>
        <w:rPr>
          <w:rFonts w:hint="eastAsia" w:ascii="宋体" w:hAnsi="宋体" w:eastAsia="宋体" w:cs="Times New Roman"/>
          <w:sz w:val="24"/>
          <w:szCs w:val="24"/>
        </w:rPr>
        <w:t>名硕士研究生导师，</w:t>
      </w:r>
      <w:r>
        <w:rPr>
          <w:rFonts w:ascii="宋体" w:hAnsi="宋体" w:eastAsia="宋体" w:cs="Times New Roman"/>
          <w:sz w:val="24"/>
          <w:szCs w:val="24"/>
        </w:rPr>
        <w:t>10</w:t>
      </w:r>
      <w:r>
        <w:rPr>
          <w:rFonts w:hint="eastAsia" w:ascii="宋体" w:hAnsi="宋体" w:eastAsia="宋体" w:cs="Times New Roman"/>
          <w:sz w:val="24"/>
          <w:szCs w:val="24"/>
        </w:rPr>
        <w:t>人次以上主持过省级及省级以上教、科研项目。我支部数学系教师主要分属于“高等数学”教研室和“信息与计算科学”教研室，党员教师主要承担“高等数学</w:t>
      </w:r>
      <w:r>
        <w:rPr>
          <w:rFonts w:ascii="宋体" w:hAnsi="宋体" w:eastAsia="宋体" w:cs="Times New Roman"/>
          <w:sz w:val="24"/>
          <w:szCs w:val="24"/>
        </w:rPr>
        <w:t>A</w:t>
      </w:r>
      <w:r>
        <w:rPr>
          <w:rFonts w:hint="eastAsia" w:ascii="宋体" w:hAnsi="宋体" w:eastAsia="宋体" w:cs="Times New Roman"/>
          <w:sz w:val="24"/>
          <w:szCs w:val="24"/>
        </w:rPr>
        <w:t>和高等数学</w:t>
      </w:r>
      <w:r>
        <w:rPr>
          <w:rFonts w:ascii="宋体" w:hAnsi="宋体" w:eastAsia="宋体" w:cs="Times New Roman"/>
          <w:sz w:val="24"/>
          <w:szCs w:val="24"/>
        </w:rPr>
        <w:t>B</w:t>
      </w:r>
      <w:r>
        <w:rPr>
          <w:rFonts w:hint="eastAsia" w:ascii="宋体" w:hAnsi="宋体" w:eastAsia="宋体" w:cs="Times New Roman"/>
          <w:sz w:val="24"/>
          <w:szCs w:val="24"/>
        </w:rPr>
        <w:t>”课程，工作量占比为全校此类课程的百分之五十以上，平均每年教授的学生达到两千余人，同时我支部党员还承担数学系的“信息与计算科学”专业的部分专业课程以及研究生课程，而我支部党政办教师党员虽然多数不在一线教学，却能够全力配合思政课程的推进，做好政策引领和行政支持等方面的工作。总之，本支部教师以教学科研为主，行政为辅，主要为学校提供数学类课程的教学和为相关数学类竞赛以及数学专业输送人才。</w:t>
      </w:r>
    </w:p>
    <w:p>
      <w:pPr>
        <w:pStyle w:val="4"/>
        <w:kinsoku w:val="0"/>
        <w:overflowPunct w:val="0"/>
        <w:spacing w:before="65" w:line="360" w:lineRule="auto"/>
        <w:ind w:left="403" w:right="108"/>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众所周知，数学类课程教学能为课程思政提供广阔的发展背景和深厚的学科基础，能将课程思政赋予思想政治教育的坚挺的科学力量，以数学知识体系为载体和底蕴的思想政治教育将更具说服力、感染力、有效性和针对性，我支部党员数学教学覆盖面广，打造党建引领思政的育人新格局将会使得众多学生受益，强调课程思政与党建同向同行是非常必要且极具实际可操作性的。</w:t>
      </w:r>
    </w:p>
    <w:p>
      <w:pPr>
        <w:pStyle w:val="4"/>
        <w:kinsoku w:val="0"/>
        <w:overflowPunct w:val="0"/>
        <w:spacing w:before="65" w:line="360" w:lineRule="auto"/>
        <w:ind w:left="403" w:right="108"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、落实“三会一课”</w:t>
      </w:r>
      <w:r>
        <w:rPr>
          <w:rFonts w:ascii="宋体" w:hAnsi="宋体" w:eastAsia="宋体" w:cs="Times New Roman"/>
          <w:sz w:val="24"/>
          <w:szCs w:val="24"/>
        </w:rPr>
        <w:t xml:space="preserve"> </w:t>
      </w:r>
      <w:r>
        <w:rPr>
          <w:rFonts w:hint="eastAsia" w:ascii="宋体" w:hAnsi="宋体" w:eastAsia="宋体" w:cs="Times New Roman"/>
          <w:sz w:val="24"/>
          <w:szCs w:val="24"/>
        </w:rPr>
        <w:t>等党的基础性工作情况</w:t>
      </w:r>
    </w:p>
    <w:p>
      <w:pPr>
        <w:pStyle w:val="4"/>
        <w:kinsoku w:val="0"/>
        <w:overflowPunct w:val="0"/>
        <w:spacing w:before="65" w:line="360" w:lineRule="auto"/>
        <w:ind w:left="403" w:right="108" w:firstLine="480" w:firstLineChars="200"/>
        <w:rPr>
          <w:rFonts w:ascii="宋体" w:hAnsi="宋体" w:eastAsia="宋体" w:cs="Times New Roman"/>
          <w:sz w:val="24"/>
          <w:szCs w:val="24"/>
        </w:rPr>
      </w:pPr>
      <w:r>
        <w:rPr>
          <w:rFonts w:hint="eastAsia" w:ascii="宋体" w:hAnsi="宋体" w:eastAsia="宋体" w:cs="Times New Roman"/>
          <w:sz w:val="24"/>
          <w:szCs w:val="24"/>
        </w:rPr>
        <w:t>根据院党委的号召，我支部进行规范化建设，结合自身情况，建立了三个党小组，使得更有效地开展“三会一课”等基础性工作。我支部与院党委保持一致，将“三会一课”的出发点落实在将政治学习和工作实际相结合上，立足于解决思想问题的同时促进实际工作的开展。做到组织严密、制度落实、人人重视，确保“三会一课”时间、人员、内容和效果四到位。平时工作注重完善“三会一课”计划、健全党员花名册、规范支部工作纪实手册、按要求做好党员党费收缴工作，严格开展党内组织生活。平时能够落实好支部大会，开好党小组会和支委会，坚持党课制度，落实党课教育。我支部为丰富党日活动和组织生活的内容，采取线上、线下、参观和学习相辅的形式，在以往的工作中，支部组织党员去大庆参观铁人博物馆，赴呼兰参观萧红纪念馆，到侵华日军</w:t>
      </w:r>
      <w:r>
        <w:rPr>
          <w:rFonts w:ascii="宋体" w:hAnsi="宋体" w:eastAsia="宋体" w:cs="Times New Roman"/>
          <w:sz w:val="24"/>
          <w:szCs w:val="24"/>
        </w:rPr>
        <w:t>731</w:t>
      </w:r>
      <w:r>
        <w:rPr>
          <w:rFonts w:hint="eastAsia" w:ascii="宋体" w:hAnsi="宋体" w:eastAsia="宋体" w:cs="Times New Roman"/>
          <w:sz w:val="24"/>
          <w:szCs w:val="24"/>
        </w:rPr>
        <w:t>部队罪证陈列馆爱国主义教育基地，去哈工大航天馆、哈工程大学博物馆、哈尔滨规划展览馆、东北林业大学森林博物馆等参观学习，并且数次走入电影院观看《建军大业》、《厉害了，我的国》等爱国影片，组织党员听取知识讲座和教育报告，结合理论学习开展不同主题的知识竞赛。按照院党委要求，积极利用学习强国平台开展学习竞赛活动，强化党员自觉学习，提升党性观念。此外，在院党委大力鼓励和支持下，支部积极参政议政，支部作用得到了积极的发挥，。</w:t>
      </w:r>
    </w:p>
    <w:p>
      <w:pPr>
        <w:pStyle w:val="4"/>
        <w:kinsoku w:val="0"/>
        <w:overflowPunct w:val="0"/>
        <w:spacing w:before="65" w:line="360" w:lineRule="auto"/>
        <w:ind w:left="403" w:right="108"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、党支部已有工作经验、奖项荣誉、标志性成果情况</w:t>
      </w:r>
    </w:p>
    <w:p>
      <w:pPr>
        <w:pStyle w:val="4"/>
        <w:kinsoku w:val="0"/>
        <w:overflowPunct w:val="0"/>
        <w:spacing w:before="65" w:line="360" w:lineRule="auto"/>
        <w:ind w:left="403" w:right="108" w:firstLine="480" w:firstLineChars="200"/>
        <w:rPr>
          <w:rFonts w:ascii="宋体" w:hAnsi="宋体" w:eastAsia="宋体" w:cs="Times New Roman"/>
          <w:sz w:val="24"/>
          <w:szCs w:val="24"/>
        </w:rPr>
      </w:pPr>
      <w:r>
        <w:rPr>
          <w:rFonts w:hint="eastAsia" w:ascii="宋体" w:hAnsi="宋体" w:eastAsia="宋体" w:cs="Times New Roman"/>
          <w:sz w:val="24"/>
          <w:szCs w:val="24"/>
        </w:rPr>
        <w:t>在理学院党委的号召和指引下，我支部坚持课堂教学为思想政治教育的主阵地、主渠道，将“立德树人为根本、素质教育为核心、弘扬社会主义核心价值观、注重文化传承与创新”作为教育理念，将思政工作贯穿教育教学全过程。在实践路径上，以修订教学大纲、完善人才培养方案、改革教学方式与手段为着力点，让改革反映到课堂，体现在教师，落脚到育人实效上。通过教学交流会，提炼优秀课程思政案例、举办教学示范课等形式，大处着眼，小处着手，将课程思政工作做细做实。自课程思政改革实施以来，我支部认真贯彻学校课程思政建设的相关要求，从公共基础课到专业基础课进行了全方位布局，取得了积极的成效，我支部党员荣获了我校思政课程教学竞赛一等奖一项，思政项目示范项目两项，形成了多个优秀课程思政案例。</w:t>
      </w:r>
    </w:p>
    <w:p>
      <w:pPr>
        <w:pStyle w:val="4"/>
        <w:kinsoku w:val="0"/>
        <w:overflowPunct w:val="0"/>
        <w:spacing w:before="8"/>
        <w:rPr>
          <w:rFonts w:ascii="Times New Roman" w:eastAsia="宋体" w:cs="Times New Roman"/>
          <w:sz w:val="17"/>
          <w:szCs w:val="17"/>
        </w:rPr>
      </w:pPr>
    </w:p>
    <w:p>
      <w:pPr>
        <w:pStyle w:val="4"/>
        <w:kinsoku w:val="0"/>
        <w:overflowPunct w:val="0"/>
        <w:ind w:left="100"/>
        <w:rPr>
          <w:rFonts w:ascii="Times New Roman" w:eastAsia="宋体" w:cs="Times New Roman"/>
          <w:position w:val="-1"/>
          <w:sz w:val="20"/>
          <w:szCs w:val="20"/>
        </w:rPr>
      </w:pPr>
      <w:r>
        <w:rPr>
          <w:rFonts w:ascii="Times New Roman" w:eastAsia="宋体" w:cs="Times New Roman"/>
          <w:position w:val="-1"/>
          <w:sz w:val="20"/>
          <w:szCs w:val="20"/>
        </w:rPr>
        <w:pict>
          <v:shape id="_x0000_s1069" o:spid="_x0000_s1069" o:spt="202" type="#_x0000_t202" style="height:913.35pt;width:612pt;" filled="f" coordsize="21600,21600">
            <v:path/>
            <v:fill on="f" focussize="0,0"/>
            <v:stroke weight="1pt" joinstyle="miter"/>
            <v:imagedata o:title=""/>
            <o:lock v:ext="edit"/>
            <v:textbox inset="0mm,0mm,0mm,0mm">
              <w:txbxContent>
                <w:p>
                  <w:pPr>
                    <w:pStyle w:val="4"/>
                    <w:kinsoku w:val="0"/>
                    <w:overflowPunct w:val="0"/>
                    <w:spacing w:before="7" w:line="321" w:lineRule="auto"/>
                    <w:ind w:left="138" w:right="123" w:firstLine="629"/>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一</w:t>
                  </w:r>
                  <w:r>
                    <w:rPr>
                      <w:rFonts w:ascii="宋体" w:hAnsi="宋体" w:eastAsia="宋体" w:cs="Times New Roman"/>
                      <w:sz w:val="24"/>
                      <w:szCs w:val="24"/>
                    </w:rPr>
                    <w:t>)</w:t>
                  </w:r>
                  <w:r>
                    <w:rPr>
                      <w:rFonts w:hint="eastAsia" w:ascii="宋体" w:hAnsi="宋体" w:eastAsia="宋体" w:cs="Times New Roman"/>
                      <w:sz w:val="24"/>
                      <w:szCs w:val="24"/>
                    </w:rPr>
                    <w:t>建设“一支一特”工程的总思路和目标</w:t>
                  </w:r>
                </w:p>
                <w:p>
                  <w:pPr>
                    <w:pStyle w:val="4"/>
                    <w:kinsoku w:val="0"/>
                    <w:overflowPunct w:val="0"/>
                    <w:spacing w:before="7" w:line="321" w:lineRule="auto"/>
                    <w:ind w:left="138" w:right="123" w:firstLine="629"/>
                    <w:rPr>
                      <w:rFonts w:ascii="宋体" w:hAnsi="宋体" w:eastAsia="宋体" w:cs="Times New Roman"/>
                      <w:sz w:val="24"/>
                      <w:szCs w:val="24"/>
                    </w:rPr>
                  </w:pPr>
                  <w:r>
                    <w:rPr>
                      <w:rFonts w:hint="eastAsia" w:ascii="宋体" w:hAnsi="宋体" w:eastAsia="宋体" w:cs="Times New Roman"/>
                      <w:sz w:val="24"/>
                      <w:szCs w:val="24"/>
                    </w:rPr>
                    <w:t>数学教工第二党支部提出的以“</w:t>
                  </w:r>
                  <w:r>
                    <w:rPr>
                      <w:rFonts w:ascii="宋体" w:hAnsi="宋体" w:eastAsia="宋体" w:cs="Times New Roman"/>
                      <w:sz w:val="24"/>
                      <w:szCs w:val="24"/>
                    </w:rPr>
                    <w:t>4</w:t>
                  </w:r>
                  <w:r>
                    <w:rPr>
                      <w:rFonts w:hint="eastAsia" w:ascii="宋体" w:hAnsi="Wingdings 2" w:eastAsia="宋体" w:cs="Times New Roman"/>
                      <w:sz w:val="24"/>
                      <w:szCs w:val="24"/>
                    </w:rPr>
                    <w:sym w:font="Wingdings 2" w:char="F0CD"/>
                  </w:r>
                  <w:r>
                    <w:rPr>
                      <w:rFonts w:ascii="宋体" w:hAnsi="宋体" w:eastAsia="宋体" w:cs="Times New Roman"/>
                      <w:sz w:val="24"/>
                      <w:szCs w:val="24"/>
                    </w:rPr>
                    <w:t>2</w:t>
                  </w:r>
                  <w:r>
                    <w:rPr>
                      <w:rFonts w:hint="eastAsia" w:ascii="宋体" w:hAnsi="宋体" w:eastAsia="宋体" w:cs="Times New Roman"/>
                      <w:sz w:val="24"/>
                      <w:szCs w:val="24"/>
                    </w:rPr>
                    <w:t>”模式为依托，打造“党建引领思政的育人新格局”，其工程的总思路在于以党建为统领，将各专业课程和基础课教师等育人主体整合起来，开展系列党建活动，牵手学生党员和普通学生等育人对象，通过教师之间的“同向同行、协同育人”来实现课程之间的“同向同行”，以产生“协同效应”，实现在课程思政中双育人的目的，突出党支部战斗堡垒作用和党员的先锋模范作用，从学生党员到教师党员，从本科教学到研究生教学，从基础课到专业课，从教学到科研，全方位，大布局来渗透思政教育，帮助党员增进课程思政的思想认识，明晰课程思政的建设要求，拓展课程思政的建设思路，增强课程思政的建设信心。强调数学课程的知识传授与价值引领的双向目标，改善数学课堂“重教书，轻育人”的不良现象，通过改善教风，来带到学风建设，进而完成立德树人的根本任务。</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hint="eastAsia" w:ascii="Times New Roman" w:cs="Times New Roman"/>
                      <w:sz w:val="24"/>
                      <w:szCs w:val="24"/>
                    </w:rPr>
                    <w:t>（二）</w:t>
                  </w:r>
                  <w:r>
                    <w:rPr>
                      <w:rFonts w:hint="eastAsia" w:ascii="宋体" w:hAnsi="宋体" w:eastAsia="宋体" w:cs="Times New Roman"/>
                      <w:sz w:val="24"/>
                      <w:szCs w:val="24"/>
                    </w:rPr>
                    <w:t>计划和举措</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、与学生党支部共建</w:t>
                  </w:r>
                </w:p>
                <w:p>
                  <w:pPr>
                    <w:pStyle w:val="4"/>
                    <w:kinsoku w:val="0"/>
                    <w:overflowPunct w:val="0"/>
                    <w:spacing w:before="7" w:line="321" w:lineRule="auto"/>
                    <w:ind w:left="138" w:right="123" w:firstLine="480" w:firstLineChars="200"/>
                    <w:rPr>
                      <w:rFonts w:ascii="宋体" w:hAnsi="宋体" w:eastAsia="宋体" w:cs="Times New Roman"/>
                      <w:sz w:val="24"/>
                      <w:szCs w:val="24"/>
                    </w:rPr>
                  </w:pPr>
                  <w:r>
                    <w:rPr>
                      <w:rFonts w:hint="eastAsia" w:ascii="宋体" w:hAnsi="宋体" w:eastAsia="宋体" w:cs="Times New Roman"/>
                      <w:sz w:val="24"/>
                      <w:szCs w:val="24"/>
                    </w:rPr>
                    <w:t>为了切实了解学生心声，解决学生学业和思想上的问题，走近学生是最好的方法，因此我支部将与学生党支部共建，结合新时代大学生的思想、心理、行为、知识结构、认知能力、科学素养等特点，适时恰当地开展主题党日等活动，突出解决学生在求学过程中的困难和困惑，帮助学生树立正确的世界观、人生观和价值观。</w:t>
                  </w:r>
                </w:p>
                <w:p>
                  <w:pPr>
                    <w:pStyle w:val="4"/>
                    <w:kinsoku w:val="0"/>
                    <w:overflowPunct w:val="0"/>
                    <w:spacing w:before="7" w:line="321" w:lineRule="auto"/>
                    <w:ind w:left="138" w:right="123"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、加强师资队伍建设</w:t>
                  </w:r>
                </w:p>
                <w:p>
                  <w:pPr>
                    <w:pStyle w:val="4"/>
                    <w:kinsoku w:val="0"/>
                    <w:overflowPunct w:val="0"/>
                    <w:spacing w:before="7" w:line="321" w:lineRule="auto"/>
                    <w:ind w:left="138" w:right="123" w:firstLine="480" w:firstLineChars="200"/>
                    <w:rPr>
                      <w:rFonts w:ascii="宋体" w:hAnsi="宋体" w:eastAsia="宋体" w:cs="Times New Roman"/>
                      <w:sz w:val="24"/>
                      <w:szCs w:val="24"/>
                    </w:rPr>
                  </w:pPr>
                  <w:r>
                    <w:rPr>
                      <w:rFonts w:hint="eastAsia" w:ascii="宋体" w:hAnsi="宋体" w:eastAsia="宋体" w:cs="Times New Roman"/>
                      <w:sz w:val="24"/>
                      <w:szCs w:val="24"/>
                    </w:rPr>
                    <w:t>在实际党建工作中，引导教师党员发挥课程思政的主体作用，做到两个一：一是要弘扬主旋律，思想政治上与党中央保持高度一致，与时俱进，保证将国家相关精神准确传达给学生；二是要认真研讨思政教材，深入剖析其背后的文化历史，并不断更新教师知识结构，对课程思政建设的教学前沿以及尖端技术有所理解与感悟。</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、制定课程教学及课程育人“双大纲”，提炼课程典型案例</w:t>
                  </w:r>
                </w:p>
                <w:p>
                  <w:pPr>
                    <w:pStyle w:val="4"/>
                    <w:kinsoku w:val="0"/>
                    <w:overflowPunct w:val="0"/>
                    <w:spacing w:before="7" w:line="321" w:lineRule="auto"/>
                    <w:ind w:left="138" w:right="123" w:firstLine="480" w:firstLineChars="200"/>
                    <w:rPr>
                      <w:rFonts w:ascii="宋体" w:hAnsi="宋体" w:eastAsia="宋体" w:cs="Times New Roman"/>
                      <w:sz w:val="24"/>
                      <w:szCs w:val="24"/>
                    </w:rPr>
                  </w:pPr>
                  <w:r>
                    <w:rPr>
                      <w:rFonts w:hint="eastAsia" w:ascii="宋体" w:hAnsi="宋体" w:eastAsia="宋体" w:cs="Times New Roman"/>
                      <w:sz w:val="24"/>
                      <w:szCs w:val="24"/>
                    </w:rPr>
                    <w:t>所有课程思政建设课程都要完善现有的课程教学大纲，在教学目标中增加“课程思政”目标，将知识目标、能力目标、育人目标三者有机融合。教学大纲中要融入政治素养、道德规范、品行操守、科学精神等育人内容，培养学生的科学精神、创新意识和做人品格等。</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、改革教学方法，完善教学形式，开展实践教学</w:t>
                  </w:r>
                </w:p>
                <w:p>
                  <w:pPr>
                    <w:pStyle w:val="4"/>
                    <w:kinsoku w:val="0"/>
                    <w:overflowPunct w:val="0"/>
                    <w:spacing w:before="7" w:line="321" w:lineRule="auto"/>
                    <w:ind w:left="138" w:right="123" w:firstLine="480" w:firstLineChars="200"/>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以翻转课堂等教学方式为基础，融合基于问题的学习、合作学习、研讨式学习等学习形式，实现新旧课程模式相结合、专业教育和思政教育结合，增强教学感染力、提升学生的积极性，以达到理想的教学效果。</w:t>
                  </w:r>
                </w:p>
                <w:p>
                  <w:pPr>
                    <w:pStyle w:val="4"/>
                    <w:kinsoku w:val="0"/>
                    <w:overflowPunct w:val="0"/>
                    <w:spacing w:before="7" w:line="321" w:lineRule="auto"/>
                    <w:ind w:left="138" w:right="123" w:firstLine="480" w:firstLineChars="200"/>
                    <w:rPr>
                      <w:rFonts w:ascii="宋体" w:hAnsi="宋体" w:eastAsia="宋体" w:cs="Times New Roman"/>
                      <w:sz w:val="24"/>
                      <w:szCs w:val="24"/>
                    </w:rPr>
                  </w:pPr>
                  <w:r>
                    <w:rPr>
                      <w:rFonts w:ascii="宋体" w:hAnsi="宋体" w:eastAsia="宋体" w:cs="Times New Roman"/>
                      <w:sz w:val="24"/>
                      <w:szCs w:val="24"/>
                    </w:rPr>
                    <w:t xml:space="preserve">b) </w:t>
                  </w:r>
                  <w:r>
                    <w:rPr>
                      <w:rFonts w:hint="eastAsia" w:ascii="宋体" w:hAnsi="宋体" w:eastAsia="宋体" w:cs="Times New Roman"/>
                      <w:sz w:val="24"/>
                      <w:szCs w:val="24"/>
                    </w:rPr>
                    <w:t>通过组建课程团队、制定课程标准、完善课程资料、开展视频录制、上传课程平台等工作，努力建设多个线上课程，并将教学大纲、课件、教案、习题库等上传网站进行共享，形成了线上、线下相结合的课程形式。</w:t>
                  </w:r>
                </w:p>
                <w:p>
                  <w:pPr>
                    <w:pStyle w:val="4"/>
                    <w:kinsoku w:val="0"/>
                    <w:overflowPunct w:val="0"/>
                    <w:spacing w:before="7" w:line="321" w:lineRule="auto"/>
                    <w:ind w:left="138" w:right="123" w:firstLine="480" w:firstLineChars="200"/>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积极引导、指导学生参加学科竞赛及各类创新创业项目，培养学生团队合作意识和创新创造能力以及精益求精、严谨细致的科研作风。</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hint="eastAsia" w:ascii="宋体" w:hAnsi="宋体" w:eastAsia="宋体" w:cs="Times New Roman"/>
                      <w:sz w:val="24"/>
                      <w:szCs w:val="24"/>
                    </w:rPr>
                    <w:t>（三）重要时间节点的详细计划与安排：</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ascii="宋体" w:hAnsi="宋体" w:eastAsia="宋体" w:cs="Times New Roman"/>
                      <w:sz w:val="24"/>
                      <w:szCs w:val="24"/>
                    </w:rPr>
                    <w:t xml:space="preserve">2020.8-2020.9   </w:t>
                  </w:r>
                  <w:r>
                    <w:rPr>
                      <w:rFonts w:hint="eastAsia" w:ascii="宋体" w:hAnsi="宋体" w:eastAsia="宋体" w:cs="Times New Roman"/>
                      <w:sz w:val="24"/>
                      <w:szCs w:val="24"/>
                    </w:rPr>
                    <w:t>支部与学生支部对接，进行共建。此外，面向本科及研究生开展数学建模竞赛指导和经验分</w:t>
                  </w:r>
                </w:p>
                <w:p>
                  <w:pPr>
                    <w:pStyle w:val="4"/>
                    <w:kinsoku w:val="0"/>
                    <w:overflowPunct w:val="0"/>
                    <w:spacing w:before="7" w:line="321" w:lineRule="auto"/>
                    <w:ind w:right="123" w:firstLine="2400" w:firstLineChars="1000"/>
                    <w:rPr>
                      <w:rFonts w:ascii="宋体" w:hAnsi="宋体" w:eastAsia="宋体" w:cs="Times New Roman"/>
                      <w:sz w:val="24"/>
                      <w:szCs w:val="24"/>
                    </w:rPr>
                  </w:pPr>
                  <w:r>
                    <w:rPr>
                      <w:rFonts w:hint="eastAsia" w:ascii="宋体" w:hAnsi="宋体" w:eastAsia="宋体" w:cs="Times New Roman"/>
                      <w:sz w:val="24"/>
                      <w:szCs w:val="24"/>
                    </w:rPr>
                    <w:t>享活动，意在帮助学生了解竞赛，做好赛前准备，以达到帮助学生提高竞赛成绩，从竞赛中</w:t>
                  </w:r>
                </w:p>
                <w:p>
                  <w:pPr>
                    <w:pStyle w:val="4"/>
                    <w:kinsoku w:val="0"/>
                    <w:overflowPunct w:val="0"/>
                    <w:spacing w:before="7" w:line="321" w:lineRule="auto"/>
                    <w:ind w:right="123" w:firstLine="2400" w:firstLineChars="1000"/>
                    <w:rPr>
                      <w:rFonts w:ascii="宋体" w:hAnsi="宋体" w:eastAsia="宋体" w:cs="Times New Roman"/>
                      <w:sz w:val="24"/>
                      <w:szCs w:val="24"/>
                    </w:rPr>
                  </w:pPr>
                  <w:r>
                    <w:rPr>
                      <w:rFonts w:hint="eastAsia" w:ascii="宋体" w:hAnsi="宋体" w:eastAsia="宋体" w:cs="Times New Roman"/>
                      <w:sz w:val="24"/>
                      <w:szCs w:val="24"/>
                    </w:rPr>
                    <w:t>获得知识以及提升能力的目的。</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ascii="宋体" w:hAnsi="宋体" w:eastAsia="宋体" w:cs="Times New Roman"/>
                      <w:sz w:val="24"/>
                      <w:szCs w:val="24"/>
                    </w:rPr>
                    <w:t xml:space="preserve">2020.10-2020.11 </w:t>
                  </w:r>
                  <w:r>
                    <w:rPr>
                      <w:rFonts w:hint="eastAsia" w:ascii="宋体" w:hAnsi="宋体" w:eastAsia="宋体" w:cs="Times New Roman"/>
                      <w:sz w:val="24"/>
                      <w:szCs w:val="24"/>
                    </w:rPr>
                    <w:t>支部邀请“课程思政”先进教师以及教学经验丰富的老教师做教学经验分享，意在帮助教师</w:t>
                  </w:r>
                </w:p>
                <w:p>
                  <w:pPr>
                    <w:pStyle w:val="4"/>
                    <w:kinsoku w:val="0"/>
                    <w:overflowPunct w:val="0"/>
                    <w:spacing w:before="7" w:line="321" w:lineRule="auto"/>
                    <w:ind w:right="123" w:firstLine="2400" w:firstLineChars="1000"/>
                    <w:rPr>
                      <w:rFonts w:ascii="宋体" w:hAnsi="宋体" w:eastAsia="宋体" w:cs="Times New Roman"/>
                      <w:sz w:val="24"/>
                      <w:szCs w:val="24"/>
                    </w:rPr>
                  </w:pPr>
                  <w:r>
                    <w:rPr>
                      <w:rFonts w:hint="eastAsia" w:ascii="宋体" w:hAnsi="宋体" w:eastAsia="宋体" w:cs="Times New Roman"/>
                      <w:sz w:val="24"/>
                      <w:szCs w:val="24"/>
                    </w:rPr>
                    <w:t>党员解决如何精选与教学内容有关的典型案例，如何将德育元素与授课内容结合的问题。期</w:t>
                  </w:r>
                </w:p>
                <w:p>
                  <w:pPr>
                    <w:pStyle w:val="4"/>
                    <w:kinsoku w:val="0"/>
                    <w:overflowPunct w:val="0"/>
                    <w:spacing w:before="7" w:line="321" w:lineRule="auto"/>
                    <w:ind w:right="123" w:firstLine="2400" w:firstLineChars="1000"/>
                    <w:rPr>
                      <w:rFonts w:ascii="宋体" w:hAnsi="宋体" w:eastAsia="宋体" w:cs="Times New Roman"/>
                      <w:sz w:val="24"/>
                      <w:szCs w:val="24"/>
                    </w:rPr>
                  </w:pPr>
                  <w:r>
                    <w:rPr>
                      <w:rFonts w:hint="eastAsia" w:ascii="宋体" w:hAnsi="宋体" w:eastAsia="宋体" w:cs="Times New Roman"/>
                      <w:sz w:val="24"/>
                      <w:szCs w:val="24"/>
                    </w:rPr>
                    <w:t>间同步组织党员组建课程团队，构建线上线下相结合的课程开展融入思政的教学；</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ascii="宋体" w:hAnsi="宋体" w:eastAsia="宋体" w:cs="Times New Roman"/>
                      <w:sz w:val="24"/>
                      <w:szCs w:val="24"/>
                    </w:rPr>
                    <w:t xml:space="preserve">2020.11-2020.12 </w:t>
                  </w:r>
                  <w:r>
                    <w:rPr>
                      <w:rFonts w:hint="eastAsia" w:ascii="宋体" w:hAnsi="宋体" w:eastAsia="宋体" w:cs="Times New Roman"/>
                      <w:sz w:val="24"/>
                      <w:szCs w:val="24"/>
                    </w:rPr>
                    <w:t>支部面向本科生与研究生举行科研项目申请经验分享座谈会，意在引导学生参加各类创新创</w:t>
                  </w:r>
                </w:p>
                <w:p>
                  <w:pPr>
                    <w:pStyle w:val="4"/>
                    <w:kinsoku w:val="0"/>
                    <w:overflowPunct w:val="0"/>
                    <w:spacing w:before="7" w:line="321" w:lineRule="auto"/>
                    <w:ind w:left="2420" w:leftChars="1100" w:right="123"/>
                    <w:rPr>
                      <w:rFonts w:ascii="宋体" w:hAnsi="宋体" w:eastAsia="宋体" w:cs="Times New Roman"/>
                      <w:sz w:val="24"/>
                      <w:szCs w:val="24"/>
                    </w:rPr>
                  </w:pPr>
                  <w:r>
                    <w:rPr>
                      <w:rFonts w:hint="eastAsia" w:ascii="宋体" w:hAnsi="宋体" w:eastAsia="宋体" w:cs="Times New Roman"/>
                      <w:sz w:val="24"/>
                      <w:szCs w:val="24"/>
                    </w:rPr>
                    <w:t>业项目，培养学生团队合作意识和创新创造能力以及精益求精、严谨细致的科研作风，加强在科学研究中思政育人的目的。同时，迎接项目的第一阶段中期检查；</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ascii="宋体" w:hAnsi="宋体" w:eastAsia="宋体" w:cs="Times New Roman"/>
                      <w:sz w:val="24"/>
                      <w:szCs w:val="24"/>
                    </w:rPr>
                    <w:t xml:space="preserve">2021.1-2021.2   </w:t>
                  </w:r>
                  <w:r>
                    <w:rPr>
                      <w:rFonts w:hint="eastAsia" w:ascii="宋体" w:hAnsi="宋体" w:eastAsia="宋体" w:cs="Times New Roman"/>
                      <w:sz w:val="24"/>
                      <w:szCs w:val="24"/>
                    </w:rPr>
                    <w:t>完善思政课程的相关大纲、课件、习题库等，撰写支部开展“一支部一特色”活动的相关论</w:t>
                  </w:r>
                </w:p>
                <w:p>
                  <w:pPr>
                    <w:pStyle w:val="4"/>
                    <w:kinsoku w:val="0"/>
                    <w:overflowPunct w:val="0"/>
                    <w:spacing w:before="7" w:line="321" w:lineRule="auto"/>
                    <w:ind w:right="123" w:firstLine="2400" w:firstLineChars="1000"/>
                    <w:rPr>
                      <w:rFonts w:ascii="宋体" w:hAnsi="宋体" w:eastAsia="宋体" w:cs="Times New Roman"/>
                      <w:sz w:val="24"/>
                      <w:szCs w:val="24"/>
                    </w:rPr>
                  </w:pPr>
                  <w:r>
                    <w:rPr>
                      <w:rFonts w:hint="eastAsia" w:ascii="宋体" w:hAnsi="宋体" w:eastAsia="宋体" w:cs="Times New Roman"/>
                      <w:sz w:val="24"/>
                      <w:szCs w:val="24"/>
                    </w:rPr>
                    <w:t>文；</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ascii="宋体" w:hAnsi="宋体" w:eastAsia="宋体" w:cs="Times New Roman"/>
                      <w:sz w:val="24"/>
                      <w:szCs w:val="24"/>
                    </w:rPr>
                    <w:t xml:space="preserve">2021.3-2021.4   </w:t>
                  </w:r>
                  <w:r>
                    <w:rPr>
                      <w:rFonts w:hint="eastAsia" w:ascii="宋体" w:hAnsi="宋体" w:eastAsia="宋体" w:cs="Times New Roman"/>
                      <w:sz w:val="24"/>
                      <w:szCs w:val="24"/>
                    </w:rPr>
                    <w:t>支部组织本科生举行考研指导座谈会，结合学科特点帮助信科专业以及其它工科专业学生；</w:t>
                  </w:r>
                </w:p>
                <w:p>
                  <w:pPr>
                    <w:pStyle w:val="4"/>
                    <w:kinsoku w:val="0"/>
                    <w:overflowPunct w:val="0"/>
                    <w:spacing w:before="7" w:line="321" w:lineRule="auto"/>
                    <w:ind w:right="123" w:firstLine="480" w:firstLineChars="200"/>
                    <w:rPr>
                      <w:rFonts w:ascii="宋体" w:hAnsi="宋体" w:eastAsia="宋体" w:cs="Times New Roman"/>
                      <w:sz w:val="24"/>
                      <w:szCs w:val="24"/>
                    </w:rPr>
                  </w:pPr>
                  <w:r>
                    <w:rPr>
                      <w:rFonts w:ascii="宋体" w:hAnsi="宋体" w:eastAsia="宋体" w:cs="Times New Roman"/>
                      <w:sz w:val="24"/>
                      <w:szCs w:val="24"/>
                    </w:rPr>
                    <w:t xml:space="preserve">2021.5-2021.6   </w:t>
                  </w:r>
                  <w:r>
                    <w:rPr>
                      <w:rFonts w:hint="eastAsia" w:ascii="宋体" w:hAnsi="宋体" w:eastAsia="宋体" w:cs="Times New Roman"/>
                      <w:sz w:val="24"/>
                      <w:szCs w:val="24"/>
                    </w:rPr>
                    <w:t>支部针对课程思政中党员遇到的问题和困难进行梳理和指导，巩固第一阶段成果，准备验收。</w:t>
                  </w:r>
                </w:p>
              </w:txbxContent>
            </v:textbox>
            <w10:wrap type="none"/>
            <w10:anchorlock/>
          </v:shape>
        </w:pict>
      </w:r>
    </w:p>
    <w:p>
      <w:pPr>
        <w:pStyle w:val="4"/>
        <w:kinsoku w:val="0"/>
        <w:overflowPunct w:val="0"/>
        <w:ind w:left="100"/>
        <w:rPr>
          <w:rFonts w:ascii="Times New Roman" w:eastAsia="宋体" w:cs="Times New Roman"/>
          <w:position w:val="-1"/>
          <w:sz w:val="20"/>
          <w:szCs w:val="20"/>
        </w:rPr>
        <w:sectPr>
          <w:headerReference r:id="rId7" w:type="default"/>
          <w:footerReference r:id="rId8" w:type="default"/>
          <w:pgSz w:w="15880" w:h="22460"/>
          <w:pgMar w:top="2600" w:right="1800" w:bottom="1560" w:left="1480" w:header="2226" w:footer="1370" w:gutter="0"/>
          <w:pgNumType w:start="3"/>
          <w:cols w:space="720" w:num="1"/>
          <w:titlePg/>
          <w:docGrid w:linePitch="299" w:charSpace="0"/>
        </w:sectPr>
      </w:pPr>
    </w:p>
    <w:p>
      <w:pPr>
        <w:pStyle w:val="4"/>
        <w:kinsoku w:val="0"/>
        <w:overflowPunct w:val="0"/>
        <w:rPr>
          <w:rFonts w:ascii="Times New Roman" w:eastAsia="宋体" w:cs="Times New Roman"/>
          <w:sz w:val="20"/>
          <w:szCs w:val="20"/>
        </w:rPr>
      </w:pPr>
      <w:r>
        <w:pict>
          <v:group id="_x0000_s1042" o:spid="_x0000_s1042" o:spt="203" style="position:absolute;left:0pt;margin-left:83.5pt;margin-top:152pt;height:861pt;width:607pt;mso-position-horizontal-relative:page;mso-position-vertical-relative:page;z-index:-1024;mso-width-relative:page;mso-height-relative:page;" coordorigin="1670,3040" coordsize="12140,17220" o:allowincell="f">
            <o:lock v:ext="edit"/>
            <v:shape id="_x0000_s1043" o:spid="_x0000_s1043" style="position:absolute;left:1670;top:3040;height:17220;width:12140;" filled="f" coordsize="12140,17220" path="m10,10l12130,10e">
              <v:path arrowok="t"/>
              <v:fill on="f" focussize="0,0"/>
              <v:stroke weight="1pt"/>
              <v:imagedata o:title=""/>
              <o:lock v:ext="edit"/>
            </v:shape>
            <v:shape id="_x0000_s1044" o:spid="_x0000_s1044" style="position:absolute;left:1670;top:3040;height:17220;width:12140;" filled="f" coordsize="12140,17220" path="m0,0l0,17220e">
              <v:path arrowok="t"/>
              <v:fill on="f" focussize="0,0"/>
              <v:stroke weight="1pt"/>
              <v:imagedata o:title=""/>
              <o:lock v:ext="edit"/>
            </v:shape>
            <v:shape id="_x0000_s1045" o:spid="_x0000_s1045" style="position:absolute;left:1670;top:3040;height:17220;width:12140;" filled="f" coordsize="12140,17220" path="m10,17210l12130,17210e">
              <v:path arrowok="t"/>
              <v:fill on="f" focussize="0,0"/>
              <v:stroke weight="1pt"/>
              <v:imagedata o:title=""/>
              <o:lock v:ext="edit"/>
            </v:shape>
            <v:shape id="_x0000_s1046" o:spid="_x0000_s1046" style="position:absolute;left:1670;top:3040;height:17220;width:12140;" filled="f" coordsize="12140,17220" path="m12140,0l12140,17220e">
              <v:path arrowok="t"/>
              <v:fill on="f" focussize="0,0"/>
              <v:stroke weight="1pt"/>
              <v:imagedata o:title=""/>
              <o:lock v:ext="edit"/>
            </v:shape>
          </v:group>
        </w:pict>
      </w:r>
    </w:p>
    <w:p>
      <w:pPr>
        <w:pStyle w:val="4"/>
        <w:kinsoku w:val="0"/>
        <w:overflowPunct w:val="0"/>
        <w:spacing w:before="9"/>
        <w:rPr>
          <w:rFonts w:ascii="Times New Roman" w:eastAsia="宋体" w:cs="Times New Roman"/>
          <w:sz w:val="25"/>
          <w:szCs w:val="25"/>
        </w:rPr>
      </w:pPr>
    </w:p>
    <w:p>
      <w:pPr>
        <w:pStyle w:val="4"/>
        <w:kinsoku w:val="0"/>
        <w:overflowPunct w:val="0"/>
        <w:spacing w:before="20"/>
        <w:ind w:left="965"/>
        <w:jc w:val="both"/>
        <w:rPr>
          <w:rFonts w:ascii="Times New Roman" w:cs="Times New Roman"/>
        </w:rPr>
      </w:pPr>
    </w:p>
    <w:p>
      <w:pPr>
        <w:pStyle w:val="4"/>
        <w:kinsoku w:val="0"/>
        <w:overflowPunct w:val="0"/>
        <w:spacing w:before="20" w:line="360" w:lineRule="auto"/>
        <w:ind w:firstLine="720" w:firstLineChars="300"/>
        <w:jc w:val="both"/>
        <w:rPr>
          <w:rFonts w:ascii="宋体" w:hAnsi="宋体" w:eastAsia="宋体" w:cs="Times New Roman"/>
          <w:sz w:val="24"/>
          <w:szCs w:val="24"/>
        </w:rPr>
      </w:pPr>
      <w:r>
        <w:rPr>
          <w:rFonts w:hint="eastAsia" w:ascii="宋体" w:hAnsi="宋体" w:eastAsia="宋体" w:cs="Times New Roman"/>
          <w:sz w:val="24"/>
          <w:szCs w:val="24"/>
        </w:rPr>
        <w:t>一、中期考核预期创建成果</w:t>
      </w:r>
    </w:p>
    <w:p>
      <w:pPr>
        <w:pStyle w:val="4"/>
        <w:numPr>
          <w:ilvl w:val="0"/>
          <w:numId w:val="1"/>
        </w:numPr>
        <w:kinsoku w:val="0"/>
        <w:overflowPunct w:val="0"/>
        <w:spacing w:before="20" w:line="360" w:lineRule="auto"/>
        <w:jc w:val="both"/>
        <w:rPr>
          <w:rFonts w:ascii="宋体" w:hAnsi="宋体" w:eastAsia="宋体" w:cs="Times New Roman"/>
          <w:sz w:val="24"/>
          <w:szCs w:val="24"/>
        </w:rPr>
      </w:pPr>
      <w:r>
        <w:rPr>
          <w:rFonts w:hint="eastAsia" w:ascii="宋体" w:hAnsi="宋体" w:eastAsia="宋体" w:cs="Times New Roman"/>
          <w:sz w:val="24"/>
          <w:szCs w:val="24"/>
        </w:rPr>
        <w:t>总结支部党建的工作方法，形成典型案例</w:t>
      </w:r>
    </w:p>
    <w:p>
      <w:pPr>
        <w:pStyle w:val="4"/>
        <w:numPr>
          <w:ilvl w:val="0"/>
          <w:numId w:val="1"/>
        </w:numPr>
        <w:kinsoku w:val="0"/>
        <w:overflowPunct w:val="0"/>
        <w:spacing w:before="20" w:line="360" w:lineRule="auto"/>
        <w:jc w:val="both"/>
        <w:rPr>
          <w:rFonts w:ascii="宋体" w:hAnsi="宋体" w:eastAsia="宋体" w:cs="Times New Roman"/>
          <w:sz w:val="24"/>
          <w:szCs w:val="24"/>
        </w:rPr>
      </w:pPr>
      <w:r>
        <w:rPr>
          <w:rFonts w:hint="eastAsia" w:ascii="宋体" w:hAnsi="宋体" w:eastAsia="宋体" w:cs="Times New Roman"/>
          <w:sz w:val="24"/>
          <w:szCs w:val="24"/>
        </w:rPr>
        <w:t>结合支部以教学为主的特色，开展课程思政，初步建立一门融入思政思想的数学类线上线下混合课程。</w:t>
      </w:r>
    </w:p>
    <w:p>
      <w:pPr>
        <w:pStyle w:val="4"/>
        <w:numPr>
          <w:ilvl w:val="0"/>
          <w:numId w:val="1"/>
        </w:numPr>
        <w:kinsoku w:val="0"/>
        <w:overflowPunct w:val="0"/>
        <w:spacing w:before="20" w:line="360" w:lineRule="auto"/>
        <w:jc w:val="both"/>
        <w:rPr>
          <w:rFonts w:ascii="宋体" w:hAnsi="宋体" w:eastAsia="宋体" w:cs="Times New Roman"/>
          <w:sz w:val="24"/>
          <w:szCs w:val="24"/>
        </w:rPr>
      </w:pPr>
      <w:r>
        <w:rPr>
          <w:rFonts w:hint="eastAsia" w:ascii="宋体" w:hAnsi="宋体" w:eastAsia="宋体" w:cs="Times New Roman"/>
          <w:sz w:val="24"/>
          <w:szCs w:val="24"/>
        </w:rPr>
        <w:t>在研究生培养、本科生建模、数学竞赛、大学生创新创业项目中发挥支部优势，取得省级或省级以上</w:t>
      </w:r>
    </w:p>
    <w:p>
      <w:pPr>
        <w:pStyle w:val="4"/>
        <w:kinsoku w:val="0"/>
        <w:overflowPunct w:val="0"/>
        <w:spacing w:before="20" w:line="360" w:lineRule="auto"/>
        <w:ind w:left="1325"/>
        <w:jc w:val="both"/>
        <w:rPr>
          <w:rFonts w:ascii="宋体" w:hAnsi="宋体" w:eastAsia="宋体" w:cs="Times New Roman"/>
          <w:sz w:val="24"/>
          <w:szCs w:val="24"/>
        </w:rPr>
      </w:pPr>
      <w:r>
        <w:rPr>
          <w:rFonts w:hint="eastAsia" w:ascii="宋体" w:hAnsi="宋体" w:eastAsia="宋体" w:cs="Times New Roman"/>
          <w:sz w:val="24"/>
          <w:szCs w:val="24"/>
        </w:rPr>
        <w:t>成绩。</w:t>
      </w:r>
    </w:p>
    <w:p>
      <w:pPr>
        <w:pStyle w:val="4"/>
        <w:kinsoku w:val="0"/>
        <w:overflowPunct w:val="0"/>
        <w:spacing w:before="20" w:line="360" w:lineRule="auto"/>
        <w:ind w:firstLine="720" w:firstLineChars="300"/>
        <w:jc w:val="both"/>
        <w:rPr>
          <w:rFonts w:ascii="宋体" w:hAnsi="宋体" w:eastAsia="宋体" w:cs="Times New Roman"/>
          <w:sz w:val="24"/>
          <w:szCs w:val="24"/>
        </w:rPr>
      </w:pPr>
      <w:r>
        <w:rPr>
          <w:rFonts w:hint="eastAsia" w:ascii="宋体" w:hAnsi="宋体" w:eastAsia="宋体" w:cs="Times New Roman"/>
          <w:sz w:val="24"/>
          <w:szCs w:val="24"/>
        </w:rPr>
        <w:t>二、总结验收预期创建成果</w:t>
      </w:r>
    </w:p>
    <w:p>
      <w:pPr>
        <w:pStyle w:val="4"/>
        <w:numPr>
          <w:ilvl w:val="0"/>
          <w:numId w:val="2"/>
        </w:numPr>
        <w:kinsoku w:val="0"/>
        <w:overflowPunct w:val="0"/>
        <w:spacing w:before="20" w:line="360" w:lineRule="auto"/>
        <w:jc w:val="both"/>
        <w:rPr>
          <w:rFonts w:ascii="宋体" w:hAnsi="宋体" w:eastAsia="宋体" w:cs="Times New Roman"/>
          <w:sz w:val="24"/>
          <w:szCs w:val="24"/>
        </w:rPr>
      </w:pPr>
      <w:r>
        <w:rPr>
          <w:rFonts w:hint="eastAsia" w:ascii="宋体" w:hAnsi="宋体" w:eastAsia="宋体" w:cs="Times New Roman"/>
          <w:sz w:val="24"/>
          <w:szCs w:val="24"/>
        </w:rPr>
        <w:t>形成一篇党建工作研究论文；</w:t>
      </w:r>
    </w:p>
    <w:p>
      <w:pPr>
        <w:pStyle w:val="4"/>
        <w:numPr>
          <w:ilvl w:val="0"/>
          <w:numId w:val="2"/>
        </w:numPr>
        <w:kinsoku w:val="0"/>
        <w:overflowPunct w:val="0"/>
        <w:spacing w:before="20" w:line="360" w:lineRule="auto"/>
        <w:jc w:val="both"/>
        <w:rPr>
          <w:rFonts w:ascii="宋体" w:hAnsi="宋体" w:eastAsia="宋体" w:cs="Times New Roman"/>
          <w:sz w:val="24"/>
          <w:szCs w:val="24"/>
        </w:rPr>
      </w:pPr>
      <w:r>
        <w:rPr>
          <w:rFonts w:hint="eastAsia" w:ascii="宋体" w:hAnsi="宋体" w:eastAsia="宋体" w:cs="Times New Roman"/>
          <w:sz w:val="24"/>
          <w:szCs w:val="24"/>
        </w:rPr>
        <w:t>将“党建引领思政的育人新格局”的模式向其他支部推广示范；</w:t>
      </w:r>
    </w:p>
    <w:p>
      <w:pPr>
        <w:pStyle w:val="4"/>
        <w:numPr>
          <w:ilvl w:val="0"/>
          <w:numId w:val="2"/>
        </w:numPr>
        <w:kinsoku w:val="0"/>
        <w:overflowPunct w:val="0"/>
        <w:spacing w:before="20" w:line="360" w:lineRule="auto"/>
        <w:jc w:val="both"/>
        <w:rPr>
          <w:rFonts w:ascii="宋体" w:hAnsi="宋体" w:eastAsia="宋体" w:cs="Times New Roman"/>
          <w:sz w:val="24"/>
          <w:szCs w:val="24"/>
        </w:rPr>
      </w:pPr>
      <w:r>
        <w:rPr>
          <w:rFonts w:hint="eastAsia" w:ascii="宋体" w:hAnsi="宋体" w:eastAsia="宋体" w:cs="Times New Roman"/>
          <w:sz w:val="24"/>
          <w:szCs w:val="24"/>
        </w:rPr>
        <w:t>建立和完善一门融入思政思想的数学类线上线下混合课程。</w:t>
      </w:r>
    </w:p>
    <w:p>
      <w:pPr>
        <w:pStyle w:val="4"/>
        <w:kinsoku w:val="0"/>
        <w:overflowPunct w:val="0"/>
        <w:spacing w:before="20" w:line="360" w:lineRule="auto"/>
        <w:ind w:left="777"/>
        <w:jc w:val="both"/>
        <w:rPr>
          <w:rFonts w:ascii="宋体" w:hAnsi="宋体" w:eastAsia="宋体" w:cs="Times New Roman"/>
          <w:sz w:val="24"/>
          <w:szCs w:val="24"/>
        </w:rPr>
      </w:pPr>
      <w:r>
        <w:rPr>
          <w:rFonts w:hint="eastAsia" w:ascii="宋体" w:hAnsi="宋体" w:eastAsia="宋体" w:cs="Times New Roman"/>
          <w:sz w:val="24"/>
          <w:szCs w:val="24"/>
        </w:rPr>
        <w:t>三、中期及总结验收时预期效果和预期推广成绩</w:t>
      </w:r>
    </w:p>
    <w:p>
      <w:pPr>
        <w:pStyle w:val="4"/>
        <w:kinsoku w:val="0"/>
        <w:overflowPunct w:val="0"/>
        <w:spacing w:before="20" w:line="360" w:lineRule="auto"/>
        <w:ind w:left="777" w:firstLine="480" w:firstLineChars="200"/>
        <w:jc w:val="both"/>
        <w:rPr>
          <w:rFonts w:ascii="宋体" w:hAnsi="宋体" w:eastAsia="宋体" w:cs="Times New Roman"/>
          <w:sz w:val="24"/>
          <w:szCs w:val="24"/>
        </w:rPr>
      </w:pPr>
      <w:r>
        <w:rPr>
          <w:rFonts w:hint="eastAsia" w:ascii="宋体" w:hAnsi="宋体" w:eastAsia="宋体" w:cs="Times New Roman"/>
          <w:sz w:val="24"/>
          <w:szCs w:val="24"/>
        </w:rPr>
        <w:t>课程思政的难点是如何明理入心，这是对广大教师党员提出的新要求，通过“</w:t>
      </w:r>
      <w:r>
        <w:rPr>
          <w:rFonts w:ascii="宋体" w:hAnsi="宋体" w:eastAsia="宋体" w:cs="Times New Roman"/>
          <w:sz w:val="24"/>
          <w:szCs w:val="24"/>
        </w:rPr>
        <w:t>4</w:t>
      </w:r>
      <w:r>
        <w:rPr>
          <w:rFonts w:hint="eastAsia" w:ascii="宋体" w:hAnsi="Wingdings 2" w:eastAsia="宋体" w:cs="Times New Roman"/>
          <w:sz w:val="24"/>
          <w:szCs w:val="24"/>
        </w:rPr>
        <w:sym w:font="Wingdings 2" w:char="F0CD"/>
      </w:r>
      <w:r>
        <w:rPr>
          <w:rFonts w:ascii="宋体" w:hAnsi="宋体" w:eastAsia="宋体" w:cs="Times New Roman"/>
          <w:sz w:val="24"/>
          <w:szCs w:val="24"/>
        </w:rPr>
        <w:t>2</w:t>
      </w:r>
      <w:r>
        <w:rPr>
          <w:rFonts w:hint="eastAsia" w:ascii="宋体" w:hAnsi="宋体" w:eastAsia="宋体" w:cs="Times New Roman"/>
          <w:sz w:val="24"/>
          <w:szCs w:val="24"/>
        </w:rPr>
        <w:t>”模式，打造“党建</w:t>
      </w:r>
    </w:p>
    <w:p>
      <w:pPr>
        <w:pStyle w:val="4"/>
        <w:kinsoku w:val="0"/>
        <w:overflowPunct w:val="0"/>
        <w:spacing w:before="20" w:line="360" w:lineRule="auto"/>
        <w:jc w:val="both"/>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引领思政的育人新格局”，让主题党日和组织生活更贴近实际，帮助基层党员教师解决工作中遇到的实际问</w:t>
      </w:r>
    </w:p>
    <w:p>
      <w:pPr>
        <w:pStyle w:val="4"/>
        <w:kinsoku w:val="0"/>
        <w:overflowPunct w:val="0"/>
        <w:spacing w:before="20" w:line="360" w:lineRule="auto"/>
        <w:ind w:firstLine="720" w:firstLineChars="300"/>
        <w:jc w:val="both"/>
        <w:rPr>
          <w:rFonts w:ascii="宋体" w:hAnsi="宋体" w:eastAsia="宋体" w:cs="Times New Roman"/>
          <w:sz w:val="24"/>
          <w:szCs w:val="24"/>
        </w:rPr>
      </w:pPr>
      <w:r>
        <w:rPr>
          <w:rFonts w:hint="eastAsia" w:ascii="宋体" w:hAnsi="宋体" w:eastAsia="宋体" w:cs="Times New Roman"/>
          <w:sz w:val="24"/>
          <w:szCs w:val="24"/>
        </w:rPr>
        <w:t>题和难题。支部提供更多的渠道和机会建立与学生的联系，让教师党员从神圣的讲台走向学生的内心世界，</w:t>
      </w:r>
    </w:p>
    <w:p>
      <w:pPr>
        <w:pStyle w:val="4"/>
        <w:kinsoku w:val="0"/>
        <w:overflowPunct w:val="0"/>
        <w:spacing w:before="20" w:line="360" w:lineRule="auto"/>
        <w:ind w:firstLine="720" w:firstLineChars="300"/>
        <w:jc w:val="both"/>
        <w:rPr>
          <w:rFonts w:ascii="宋体" w:hAnsi="宋体" w:eastAsia="宋体" w:cs="Times New Roman"/>
          <w:sz w:val="24"/>
          <w:szCs w:val="24"/>
        </w:rPr>
      </w:pPr>
      <w:r>
        <w:rPr>
          <w:rFonts w:hint="eastAsia" w:ascii="宋体" w:hAnsi="宋体" w:eastAsia="宋体" w:cs="Times New Roman"/>
          <w:sz w:val="24"/>
          <w:szCs w:val="24"/>
        </w:rPr>
        <w:t>从而更深入地了解、帮助和引领我们的学生从思想、行动和人格等多个维度去探索整个生命过程以及生活的</w:t>
      </w:r>
    </w:p>
    <w:p>
      <w:pPr>
        <w:pStyle w:val="4"/>
        <w:kinsoku w:val="0"/>
        <w:overflowPunct w:val="0"/>
        <w:spacing w:before="20" w:line="360" w:lineRule="auto"/>
        <w:ind w:firstLine="720" w:firstLineChars="300"/>
        <w:jc w:val="both"/>
        <w:rPr>
          <w:rFonts w:ascii="宋体" w:hAnsi="宋体" w:eastAsia="宋体" w:cs="Times New Roman"/>
          <w:sz w:val="24"/>
          <w:szCs w:val="24"/>
        </w:rPr>
      </w:pPr>
      <w:r>
        <w:rPr>
          <w:rFonts w:hint="eastAsia" w:ascii="宋体" w:hAnsi="宋体" w:eastAsia="宋体" w:cs="Times New Roman"/>
          <w:sz w:val="24"/>
          <w:szCs w:val="24"/>
        </w:rPr>
        <w:t>世界，最终实现教书育人、立德树人的目的。此外，支部建设的最终受益者不只是学生，教师素质、思想境</w:t>
      </w:r>
    </w:p>
    <w:p>
      <w:pPr>
        <w:pStyle w:val="4"/>
        <w:kinsoku w:val="0"/>
        <w:overflowPunct w:val="0"/>
        <w:spacing w:before="20" w:line="360" w:lineRule="auto"/>
        <w:ind w:firstLine="720" w:firstLineChars="300"/>
        <w:jc w:val="both"/>
        <w:rPr>
          <w:rFonts w:ascii="宋体" w:hAnsi="宋体" w:eastAsia="宋体" w:cs="Times New Roman"/>
          <w:sz w:val="24"/>
          <w:szCs w:val="24"/>
        </w:rPr>
      </w:pPr>
      <w:r>
        <w:rPr>
          <w:rFonts w:hint="eastAsia" w:ascii="宋体" w:hAnsi="宋体" w:eastAsia="宋体" w:cs="Times New Roman"/>
          <w:sz w:val="24"/>
          <w:szCs w:val="24"/>
        </w:rPr>
        <w:t>界和格局在党建的不断学习和探索过程中也能相应发生积极的变化，对课程思政的理解更为深刻，从内涵到</w:t>
      </w:r>
    </w:p>
    <w:p>
      <w:pPr>
        <w:pStyle w:val="4"/>
        <w:kinsoku w:val="0"/>
        <w:overflowPunct w:val="0"/>
        <w:spacing w:before="20" w:line="360" w:lineRule="auto"/>
        <w:ind w:firstLine="720" w:firstLineChars="300"/>
        <w:jc w:val="both"/>
        <w:rPr>
          <w:rFonts w:ascii="宋体" w:hAnsi="宋体" w:eastAsia="宋体" w:cs="Times New Roman"/>
          <w:sz w:val="24"/>
          <w:szCs w:val="24"/>
        </w:rPr>
      </w:pPr>
      <w:r>
        <w:rPr>
          <w:rFonts w:hint="eastAsia" w:ascii="宋体" w:hAnsi="宋体" w:eastAsia="宋体" w:cs="Times New Roman"/>
          <w:sz w:val="24"/>
          <w:szCs w:val="24"/>
        </w:rPr>
        <w:t>方法，从理念到实施，从教学设计到课堂管理，都会有全新的认识，自身政治素养也会在提高。</w:t>
      </w:r>
    </w:p>
    <w:p>
      <w:pPr>
        <w:pStyle w:val="4"/>
        <w:kinsoku w:val="0"/>
        <w:overflowPunct w:val="0"/>
        <w:spacing w:before="20" w:line="360" w:lineRule="auto"/>
        <w:ind w:left="777"/>
        <w:jc w:val="both"/>
        <w:rPr>
          <w:rFonts w:ascii="宋体" w:hAnsi="宋体" w:eastAsia="宋体" w:cs="Times New Roman"/>
          <w:sz w:val="24"/>
          <w:szCs w:val="24"/>
        </w:rPr>
      </w:pPr>
    </w:p>
    <w:p>
      <w:pPr>
        <w:pStyle w:val="4"/>
        <w:kinsoku w:val="0"/>
        <w:overflowPunct w:val="0"/>
        <w:spacing w:before="20" w:line="360" w:lineRule="auto"/>
        <w:ind w:left="777" w:firstLine="480"/>
        <w:jc w:val="both"/>
        <w:rPr>
          <w:rFonts w:ascii="宋体" w:hAnsi="宋体" w:eastAsia="宋体" w:cs="Times New Roman"/>
          <w:sz w:val="24"/>
          <w:szCs w:val="24"/>
        </w:rPr>
        <w:sectPr>
          <w:headerReference r:id="rId9" w:type="default"/>
          <w:footerReference r:id="rId10" w:type="default"/>
          <w:pgSz w:w="15880" w:h="22460"/>
          <w:pgMar w:top="2600" w:right="1800" w:bottom="1560" w:left="1480" w:header="2226" w:footer="1370" w:gutter="0"/>
          <w:pgNumType w:start="4"/>
          <w:cols w:space="720" w:num="1"/>
        </w:sect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bookmarkStart w:id="0" w:name="_GoBack"/>
      <w:bookmarkEnd w:id="0"/>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rPr>
          <w:rFonts w:ascii="Times New Roman" w:eastAsia="宋体" w:cs="Times New Roman"/>
          <w:sz w:val="20"/>
          <w:szCs w:val="20"/>
        </w:rPr>
      </w:pPr>
    </w:p>
    <w:p>
      <w:pPr>
        <w:pStyle w:val="4"/>
        <w:kinsoku w:val="0"/>
        <w:overflowPunct w:val="0"/>
        <w:spacing w:before="2"/>
        <w:rPr>
          <w:rFonts w:ascii="Times New Roman" w:eastAsia="宋体" w:cs="Times New Roman"/>
          <w:sz w:val="23"/>
          <w:szCs w:val="23"/>
        </w:rPr>
      </w:pPr>
    </w:p>
    <w:p>
      <w:pPr>
        <w:pStyle w:val="3"/>
        <w:kinsoku w:val="0"/>
        <w:overflowPunct w:val="0"/>
        <w:spacing w:before="46"/>
        <w:ind w:left="561"/>
      </w:pPr>
      <w:r>
        <w:pict>
          <v:group id="_x0000_s1048" o:spid="_x0000_s1048" o:spt="203" style="position:absolute;left:0pt;margin-left:101pt;margin-top:-380.2pt;height:369pt;width:606pt;mso-position-horizontal-relative:page;z-index:1024;mso-width-relative:page;mso-height-relative:page;" coordorigin="2020,-7604" coordsize="12120,7380" o:allowincell="f">
            <o:lock v:ext="edit"/>
            <v:group id="_x0000_s1049" o:spid="_x0000_s1049" o:spt="203" style="position:absolute;left:2030;top:-7604;height:7380;width:12100;" coordorigin="2030,-7604" coordsize="12100,7380">
              <o:lock v:ext="edit"/>
              <v:shape id="_x0000_s1050" o:spid="_x0000_s1050" style="position:absolute;left:2030;top:-7604;height:7380;width:12100;" filled="f" coordsize="12100,7380" path="m10,10l12090,10e">
                <v:path arrowok="t"/>
                <v:fill on="f" focussize="0,0"/>
                <v:stroke weight="1pt"/>
                <v:imagedata o:title=""/>
                <o:lock v:ext="edit"/>
              </v:shape>
              <v:shape id="_x0000_s1051" o:spid="_x0000_s1051" style="position:absolute;left:2030;top:-7604;height:7380;width:12100;" filled="f" coordsize="12100,7380" path="m0,0l0,7380e">
                <v:path arrowok="t"/>
                <v:fill on="f" focussize="0,0"/>
                <v:stroke weight="1pt"/>
                <v:imagedata o:title=""/>
                <o:lock v:ext="edit"/>
              </v:shape>
              <v:shape id="_x0000_s1052" o:spid="_x0000_s1052" style="position:absolute;left:2030;top:-7604;height:7380;width:12100;" filled="f" coordsize="12100,7380" path="m10,7370l12090,7370e">
                <v:path arrowok="t"/>
                <v:fill on="f" focussize="0,0"/>
                <v:stroke weight="1pt"/>
                <v:imagedata o:title=""/>
                <o:lock v:ext="edit"/>
              </v:shape>
              <v:shape id="_x0000_s1053" o:spid="_x0000_s1053" style="position:absolute;left:2030;top:-7604;height:7380;width:12100;" filled="f" coordsize="12100,7380" path="m12100,0l12100,7380e">
                <v:path arrowok="t"/>
                <v:fill on="f" focussize="0,0"/>
                <v:stroke weight="1pt"/>
                <v:imagedata o:title=""/>
                <o:lock v:ext="edit"/>
              </v:shape>
            </v:group>
            <v:shape id="_x0000_s1054" o:spid="_x0000_s1054" o:spt="202" type="#_x0000_t202" style="position:absolute;left:12113;top:-607;height:320;width:340;" filled="f" stroked="f" coordsize="21600,21600">
              <v:path/>
              <v:fill on="f" focussize="0,0"/>
              <v:stroke on="f" joinstyle="miter"/>
              <v:imagedata o:title=""/>
              <o:lock v:ext="edit"/>
              <v:textbox inset="0mm,0mm,0mm,0mm">
                <w:txbxContent>
                  <w:p>
                    <w:pPr>
                      <w:pStyle w:val="4"/>
                      <w:kinsoku w:val="0"/>
                      <w:overflowPunct w:val="0"/>
                      <w:spacing w:line="320" w:lineRule="exact"/>
                    </w:pPr>
                    <w:r>
                      <w:rPr>
                        <w:rFonts w:hint="eastAsia"/>
                      </w:rPr>
                      <w:t>日</w:t>
                    </w:r>
                  </w:p>
                </w:txbxContent>
              </v:textbox>
            </v:shape>
            <v:shape id="_x0000_s1055" o:spid="_x0000_s1055" o:spt="202" type="#_x0000_t202" style="position:absolute;left:11207;top:-607;height:320;width:340;" filled="f" stroked="f" coordsize="21600,21600">
              <v:path/>
              <v:fill on="f" focussize="0,0"/>
              <v:stroke on="f" joinstyle="miter"/>
              <v:imagedata o:title=""/>
              <o:lock v:ext="edit"/>
              <v:textbox inset="0mm,0mm,0mm,0mm">
                <w:txbxContent>
                  <w:p>
                    <w:pPr>
                      <w:pStyle w:val="4"/>
                      <w:kinsoku w:val="0"/>
                      <w:overflowPunct w:val="0"/>
                      <w:spacing w:line="320" w:lineRule="exact"/>
                    </w:pPr>
                    <w:r>
                      <w:rPr>
                        <w:rFonts w:hint="eastAsia"/>
                      </w:rPr>
                      <w:t>月</w:t>
                    </w:r>
                  </w:p>
                </w:txbxContent>
              </v:textbox>
            </v:shape>
            <v:shape id="_x0000_s1056" o:spid="_x0000_s1056" o:spt="202" type="#_x0000_t202" style="position:absolute;left:10151;top:-607;height:320;width:340;" filled="f" stroked="f" coordsize="21600,21600">
              <v:path/>
              <v:fill on="f" focussize="0,0"/>
              <v:stroke on="f" joinstyle="miter"/>
              <v:imagedata o:title=""/>
              <o:lock v:ext="edit"/>
              <v:textbox inset="0mm,0mm,0mm,0mm">
                <w:txbxContent>
                  <w:p>
                    <w:pPr>
                      <w:pStyle w:val="4"/>
                      <w:kinsoku w:val="0"/>
                      <w:overflowPunct w:val="0"/>
                      <w:spacing w:line="320" w:lineRule="exact"/>
                    </w:pPr>
                    <w:r>
                      <w:rPr>
                        <w:rFonts w:hint="eastAsia"/>
                      </w:rPr>
                      <w:t>年</w:t>
                    </w:r>
                  </w:p>
                </w:txbxContent>
              </v:textbox>
            </v:shape>
            <v:shape id="_x0000_s1057" o:spid="_x0000_s1057" o:spt="202" type="#_x0000_t202" style="position:absolute;left:2495;top:-1172;height:320;width:4052;" filled="f" stroked="f" coordsize="21600,21600">
              <v:path/>
              <v:fill on="f" focussize="0,0"/>
              <v:stroke on="f" joinstyle="miter"/>
              <v:imagedata o:title=""/>
              <o:lock v:ext="edit"/>
              <v:textbox inset="0mm,0mm,0mm,0mm">
                <w:txbxContent>
                  <w:p>
                    <w:pPr>
                      <w:pStyle w:val="4"/>
                      <w:kinsoku w:val="0"/>
                      <w:overflowPunct w:val="0"/>
                      <w:spacing w:line="320" w:lineRule="exact"/>
                    </w:pPr>
                    <w:r>
                      <w:rPr>
                        <w:rFonts w:hint="eastAsia"/>
                        <w:spacing w:val="-11"/>
                      </w:rPr>
                      <w:t>负责人（签章</w:t>
                    </w:r>
                    <w:r>
                      <w:rPr>
                        <w:rFonts w:hint="eastAsia"/>
                        <w:spacing w:val="-166"/>
                      </w:rPr>
                      <w:t>）：</w:t>
                    </w:r>
                    <w:r>
                      <w:rPr>
                        <w:rFonts w:hint="eastAsia"/>
                        <w:spacing w:val="-11"/>
                      </w:rPr>
                      <w:t>（加盖公章</w:t>
                    </w:r>
                    <w:r>
                      <w:rPr>
                        <w:rFonts w:hint="eastAsia"/>
                      </w:rPr>
                      <w:t>）</w:t>
                    </w:r>
                  </w:p>
                </w:txbxContent>
              </v:textbox>
            </v:shape>
            <v:shape id="_x0000_s1058" o:spid="_x0000_s1058" o:spt="202" type="#_x0000_t202" style="position:absolute;left:2185;top:-7426;height:355;width:4073;" filled="f" stroked="f" coordsize="21600,21600">
              <v:path/>
              <v:fill on="f" focussize="0,0"/>
              <v:stroke on="f" joinstyle="miter"/>
              <v:imagedata o:title=""/>
              <o:lock v:ext="edit"/>
              <v:textbox inset="0mm,0mm,0mm,0mm">
                <w:txbxContent>
                  <w:p>
                    <w:pPr>
                      <w:pStyle w:val="4"/>
                      <w:kinsoku w:val="0"/>
                      <w:overflowPunct w:val="0"/>
                      <w:spacing w:line="354" w:lineRule="exact"/>
                      <w:rPr>
                        <w:rFonts w:ascii="Times New Roman" w:cs="Times New Roman"/>
                      </w:rPr>
                    </w:pPr>
                  </w:p>
                </w:txbxContent>
              </v:textbox>
            </v:shape>
          </v:group>
        </w:pict>
      </w:r>
      <w:r>
        <w:pict>
          <v:group id="_x0000_s1059" o:spid="_x0000_s1059" o:spt="203" style="position:absolute;left:0pt;margin-left:101pt;margin-top:35.75pt;height:370pt;width:606pt;mso-position-horizontal-relative:page;z-index:1024;mso-width-relative:page;mso-height-relative:page;" coordorigin="2020,715" coordsize="12120,7400" o:allowincell="f">
            <o:lock v:ext="edit"/>
            <v:group id="_x0000_s1060" o:spid="_x0000_s1060" o:spt="203" style="position:absolute;left:2030;top:715;height:7400;width:12100;" coordorigin="2030,715" coordsize="12100,7400">
              <o:lock v:ext="edit"/>
              <v:shape id="_x0000_s1061" o:spid="_x0000_s1061" style="position:absolute;left:2030;top:715;height:7400;width:12100;" filled="f" coordsize="12100,7400" path="m10,10l12090,10e">
                <v:path arrowok="t"/>
                <v:fill on="f" focussize="0,0"/>
                <v:stroke weight="1pt"/>
                <v:imagedata o:title=""/>
                <o:lock v:ext="edit"/>
              </v:shape>
              <v:shape id="_x0000_s1062" o:spid="_x0000_s1062" style="position:absolute;left:2030;top:715;height:7400;width:12100;" filled="f" coordsize="12100,7400" path="m0,0l0,7400e">
                <v:path arrowok="t"/>
                <v:fill on="f" focussize="0,0"/>
                <v:stroke weight="1pt"/>
                <v:imagedata o:title=""/>
                <o:lock v:ext="edit"/>
              </v:shape>
              <v:shape id="_x0000_s1063" o:spid="_x0000_s1063" style="position:absolute;left:2030;top:715;height:7400;width:12100;" filled="f" coordsize="12100,7400" path="m10,7390l12090,7390e">
                <v:path arrowok="t"/>
                <v:fill on="f" focussize="0,0"/>
                <v:stroke weight="1pt"/>
                <v:imagedata o:title=""/>
                <o:lock v:ext="edit"/>
              </v:shape>
              <v:shape id="_x0000_s1064" o:spid="_x0000_s1064" style="position:absolute;left:2030;top:715;height:7400;width:12100;" filled="f" coordsize="12100,7400" path="m12100,0l12100,7400e">
                <v:path arrowok="t"/>
                <v:fill on="f" focussize="0,0"/>
                <v:stroke weight="1pt"/>
                <v:imagedata o:title=""/>
                <o:lock v:ext="edit"/>
              </v:shape>
            </v:group>
            <v:shape id="_x0000_s1065" o:spid="_x0000_s1065" o:spt="202" type="#_x0000_t202" style="position:absolute;left:11185;top:7729;height:320;width:340;" filled="f" stroked="f" coordsize="21600,21600">
              <v:path/>
              <v:fill on="f" focussize="0,0"/>
              <v:stroke on="f" joinstyle="miter"/>
              <v:imagedata o:title=""/>
              <o:lock v:ext="edit"/>
              <v:textbox inset="0mm,0mm,0mm,0mm">
                <w:txbxContent>
                  <w:p>
                    <w:pPr>
                      <w:pStyle w:val="4"/>
                      <w:kinsoku w:val="0"/>
                      <w:overflowPunct w:val="0"/>
                      <w:spacing w:line="320" w:lineRule="exact"/>
                    </w:pPr>
                    <w:r>
                      <w:rPr>
                        <w:rFonts w:hint="eastAsia"/>
                      </w:rPr>
                      <w:t>日</w:t>
                    </w:r>
                  </w:p>
                </w:txbxContent>
              </v:textbox>
            </v:shape>
            <v:shape id="_x0000_s1066" o:spid="_x0000_s1066" o:spt="202" type="#_x0000_t202" style="position:absolute;left:10279;top:7729;height:320;width:340;" filled="f" stroked="f" coordsize="21600,21600">
              <v:path/>
              <v:fill on="f" focussize="0,0"/>
              <v:stroke on="f" joinstyle="miter"/>
              <v:imagedata o:title=""/>
              <o:lock v:ext="edit"/>
              <v:textbox inset="0mm,0mm,0mm,0mm">
                <w:txbxContent>
                  <w:p>
                    <w:pPr>
                      <w:pStyle w:val="4"/>
                      <w:kinsoku w:val="0"/>
                      <w:overflowPunct w:val="0"/>
                      <w:spacing w:line="320" w:lineRule="exact"/>
                    </w:pPr>
                    <w:r>
                      <w:rPr>
                        <w:rFonts w:hint="eastAsia"/>
                      </w:rPr>
                      <w:t>月</w:t>
                    </w:r>
                  </w:p>
                </w:txbxContent>
              </v:textbox>
            </v:shape>
            <v:shape id="_x0000_s1067" o:spid="_x0000_s1067" o:spt="202" type="#_x0000_t202" style="position:absolute;left:9223;top:7729;height:320;width:340;" filled="f" stroked="f" coordsize="21600,21600">
              <v:path/>
              <v:fill on="f" focussize="0,0"/>
              <v:stroke on="f" joinstyle="miter"/>
              <v:imagedata o:title=""/>
              <o:lock v:ext="edit"/>
              <v:textbox inset="0mm,0mm,0mm,0mm">
                <w:txbxContent>
                  <w:p>
                    <w:pPr>
                      <w:pStyle w:val="4"/>
                      <w:kinsoku w:val="0"/>
                      <w:overflowPunct w:val="0"/>
                      <w:spacing w:line="320" w:lineRule="exact"/>
                    </w:pPr>
                    <w:r>
                      <w:rPr>
                        <w:rFonts w:hint="eastAsia"/>
                      </w:rPr>
                      <w:t>年</w:t>
                    </w:r>
                  </w:p>
                </w:txbxContent>
              </v:textbox>
            </v:shape>
            <v:shape id="_x0000_s1068" o:spid="_x0000_s1068" o:spt="202" type="#_x0000_t202" style="position:absolute;left:9300;top:7164;height:320;width:1887;" filled="f" stroked="f" coordsize="21600,21600">
              <v:path/>
              <v:fill on="f" focussize="0,0"/>
              <v:stroke on="f" joinstyle="miter"/>
              <v:imagedata o:title=""/>
              <o:lock v:ext="edit"/>
              <v:textbox inset="0mm,0mm,0mm,0mm">
                <w:txbxContent>
                  <w:p>
                    <w:pPr>
                      <w:pStyle w:val="4"/>
                      <w:kinsoku w:val="0"/>
                      <w:overflowPunct w:val="0"/>
                      <w:spacing w:line="320" w:lineRule="exact"/>
                    </w:pPr>
                    <w:r>
                      <w:rPr>
                        <w:rFonts w:hint="eastAsia"/>
                        <w:spacing w:val="-11"/>
                      </w:rPr>
                      <w:t>（加盖公章</w:t>
                    </w:r>
                    <w:r>
                      <w:rPr>
                        <w:rFonts w:hint="eastAsia"/>
                      </w:rPr>
                      <w:t>）</w:t>
                    </w:r>
                  </w:p>
                </w:txbxContent>
              </v:textbox>
            </v:shape>
          </v:group>
        </w:pict>
      </w:r>
      <w:r>
        <w:rPr>
          <w:rFonts w:hint="eastAsia"/>
        </w:rPr>
        <w:t>六、审核组意见</w:t>
      </w: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rPr>
          <w:rFonts w:ascii="黑体" w:eastAsia="黑体" w:cs="黑体"/>
          <w:sz w:val="20"/>
          <w:szCs w:val="20"/>
        </w:rPr>
      </w:pPr>
    </w:p>
    <w:p>
      <w:pPr>
        <w:pStyle w:val="4"/>
        <w:kinsoku w:val="0"/>
        <w:overflowPunct w:val="0"/>
        <w:spacing w:before="9"/>
        <w:rPr>
          <w:rFonts w:ascii="黑体" w:eastAsia="黑体" w:cs="黑体"/>
          <w:sz w:val="28"/>
          <w:szCs w:val="28"/>
        </w:rPr>
      </w:pPr>
    </w:p>
    <w:p>
      <w:pPr>
        <w:pStyle w:val="4"/>
        <w:kinsoku w:val="0"/>
        <w:overflowPunct w:val="0"/>
        <w:spacing w:before="9"/>
        <w:rPr>
          <w:rFonts w:ascii="黑体" w:eastAsia="黑体" w:cs="黑体"/>
          <w:sz w:val="28"/>
          <w:szCs w:val="28"/>
        </w:rPr>
        <w:sectPr>
          <w:headerReference r:id="rId11" w:type="default"/>
          <w:footerReference r:id="rId12" w:type="default"/>
          <w:pgSz w:w="15880" w:h="22460"/>
          <w:pgMar w:top="2900" w:right="1800" w:bottom="280" w:left="1480" w:header="2528" w:footer="0" w:gutter="0"/>
          <w:cols w:space="720" w:num="1"/>
        </w:sectPr>
      </w:pPr>
    </w:p>
    <w:p>
      <w:pPr>
        <w:pStyle w:val="4"/>
        <w:kinsoku w:val="0"/>
        <w:overflowPunct w:val="0"/>
        <w:spacing w:before="47"/>
        <w:ind w:left="561"/>
        <w:rPr>
          <w:spacing w:val="-16"/>
          <w:sz w:val="38"/>
          <w:szCs w:val="38"/>
        </w:rPr>
      </w:pPr>
      <w:r>
        <w:rPr>
          <w:rFonts w:hint="eastAsia"/>
          <w:spacing w:val="-16"/>
          <w:sz w:val="38"/>
          <w:szCs w:val="38"/>
        </w:rPr>
        <w:t>有关支撑材料另附。</w:t>
      </w:r>
    </w:p>
    <w:p>
      <w:pPr>
        <w:pStyle w:val="4"/>
        <w:kinsoku w:val="0"/>
        <w:overflowPunct w:val="0"/>
        <w:spacing w:before="1"/>
        <w:rPr>
          <w:rFonts w:ascii="Times New Roman" w:eastAsia="宋体" w:cs="Times New Roman"/>
          <w:sz w:val="24"/>
          <w:szCs w:val="24"/>
        </w:rPr>
      </w:pPr>
      <w:r>
        <w:rPr>
          <w:rFonts w:ascii="Times New Roman" w:eastAsia="宋体" w:cs="Times New Roman"/>
          <w:sz w:val="24"/>
          <w:szCs w:val="24"/>
        </w:rPr>
        <w:br w:type="column"/>
      </w:r>
    </w:p>
    <w:p>
      <w:pPr>
        <w:pStyle w:val="4"/>
        <w:kinsoku w:val="0"/>
        <w:overflowPunct w:val="0"/>
        <w:spacing w:before="1"/>
        <w:rPr>
          <w:rFonts w:ascii="Times New Roman" w:eastAsia="宋体" w:cs="Times New Roman"/>
          <w:sz w:val="24"/>
          <w:szCs w:val="24"/>
        </w:rPr>
      </w:pPr>
    </w:p>
    <w:p>
      <w:pPr>
        <w:pStyle w:val="4"/>
        <w:kinsoku w:val="0"/>
        <w:overflowPunct w:val="0"/>
        <w:spacing w:before="1"/>
        <w:rPr>
          <w:rFonts w:ascii="Times New Roman" w:eastAsia="宋体" w:cs="Times New Roman"/>
          <w:sz w:val="24"/>
          <w:szCs w:val="24"/>
        </w:rPr>
      </w:pPr>
    </w:p>
    <w:p>
      <w:pPr>
        <w:pStyle w:val="4"/>
        <w:kinsoku w:val="0"/>
        <w:overflowPunct w:val="0"/>
        <w:spacing w:before="1"/>
        <w:rPr>
          <w:rFonts w:ascii="Times New Roman" w:eastAsia="宋体" w:cs="Times New Roman"/>
          <w:sz w:val="24"/>
          <w:szCs w:val="24"/>
        </w:rPr>
      </w:pPr>
    </w:p>
    <w:p>
      <w:pPr>
        <w:pStyle w:val="4"/>
        <w:kinsoku w:val="0"/>
        <w:overflowPunct w:val="0"/>
        <w:spacing w:before="1"/>
        <w:rPr>
          <w:rFonts w:ascii="Times New Roman" w:eastAsia="宋体" w:cs="Times New Roman"/>
          <w:sz w:val="24"/>
          <w:szCs w:val="24"/>
        </w:rPr>
      </w:pPr>
    </w:p>
    <w:p>
      <w:pPr>
        <w:pStyle w:val="4"/>
        <w:kinsoku w:val="0"/>
        <w:overflowPunct w:val="0"/>
        <w:spacing w:before="1"/>
        <w:rPr>
          <w:sz w:val="53"/>
          <w:szCs w:val="53"/>
        </w:rPr>
      </w:pPr>
    </w:p>
    <w:p>
      <w:pPr>
        <w:pStyle w:val="4"/>
        <w:kinsoku w:val="0"/>
        <w:overflowPunct w:val="0"/>
        <w:spacing w:before="1"/>
        <w:ind w:left="561"/>
        <w:rPr>
          <w:rFonts w:ascii="Times New Roman" w:eastAsia="宋体" w:cs="Times New Roman"/>
          <w:sz w:val="38"/>
          <w:szCs w:val="38"/>
        </w:rPr>
      </w:pPr>
      <w:r>
        <w:rPr>
          <w:rFonts w:ascii="Times New Roman" w:eastAsia="宋体" w:cs="Times New Roman"/>
          <w:sz w:val="38"/>
          <w:szCs w:val="38"/>
        </w:rPr>
        <w:t>— 5</w:t>
      </w:r>
      <w:r>
        <w:rPr>
          <w:rFonts w:ascii="Times New Roman" w:eastAsia="宋体" w:cs="Times New Roman"/>
          <w:spacing w:val="78"/>
          <w:sz w:val="38"/>
          <w:szCs w:val="38"/>
        </w:rPr>
        <w:t xml:space="preserve"> </w:t>
      </w:r>
      <w:r>
        <w:rPr>
          <w:rFonts w:ascii="Times New Roman" w:eastAsia="宋体" w:cs="Times New Roman"/>
          <w:sz w:val="38"/>
          <w:szCs w:val="38"/>
        </w:rPr>
        <w:t>—</w:t>
      </w:r>
    </w:p>
    <w:sectPr>
      <w:type w:val="continuous"/>
      <w:pgSz w:w="15880" w:h="22460"/>
      <w:pgMar w:top="2700" w:right="1800" w:bottom="280" w:left="1480" w:header="720" w:footer="720" w:gutter="0"/>
      <w:cols w:equalWidth="0" w:num="2">
        <w:col w:w="3883" w:space="1359"/>
        <w:col w:w="73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eastAsia="宋体" w:cs="Times New Roman"/>
        <w:sz w:val="20"/>
        <w:szCs w:val="20"/>
      </w:rPr>
    </w:pPr>
    <w:r>
      <w:pict>
        <v:shape id="_x0000_s2052" o:spid="_x0000_s2052" o:spt="202" type="#_x0000_t202" style="position:absolute;left:0pt;margin-left:353.75pt;margin-top:1043pt;height:23.05pt;width:67.7pt;mso-position-horizontal-relative:page;mso-position-vertical-relative:page;z-index:-1024;mso-width-relative:page;mso-height-relative:page;" filled="f" stroked="f" coordsize="21600,21600" o:allowincell="f">
          <v:path/>
          <v:fill on="f" focussize="0,0"/>
          <v:stroke on="f" joinstyle="miter"/>
          <v:imagedata o:title=""/>
          <o:lock v:ext="edit"/>
          <v:textbox inset="0mm,0mm,0mm,0mm">
            <w:txbxContent>
              <w:p>
                <w:pPr>
                  <w:pStyle w:val="4"/>
                  <w:kinsoku w:val="0"/>
                  <w:overflowPunct w:val="0"/>
                  <w:spacing w:before="4"/>
                  <w:ind w:left="20"/>
                  <w:rPr>
                    <w:rFonts w:ascii="Times New Roman" w:eastAsia="宋体" w:cs="Times New Roman"/>
                    <w:sz w:val="38"/>
                    <w:szCs w:val="38"/>
                  </w:rPr>
                </w:pPr>
                <w:r>
                  <w:rPr>
                    <w:rFonts w:ascii="Times New Roman" w:eastAsia="宋体" w:cs="Times New Roman"/>
                    <w:sz w:val="38"/>
                    <w:szCs w:val="38"/>
                  </w:rPr>
                  <w:t xml:space="preserve">— </w:t>
                </w:r>
                <w:r>
                  <w:rPr>
                    <w:rFonts w:ascii="Times New Roman" w:eastAsia="宋体" w:cs="Times New Roman"/>
                    <w:sz w:val="38"/>
                    <w:szCs w:val="38"/>
                  </w:rPr>
                  <w:fldChar w:fldCharType="begin"/>
                </w:r>
                <w:r>
                  <w:rPr>
                    <w:rFonts w:ascii="Times New Roman" w:eastAsia="宋体" w:cs="Times New Roman"/>
                    <w:sz w:val="38"/>
                    <w:szCs w:val="38"/>
                  </w:rPr>
                  <w:instrText xml:space="preserve"> PAGE </w:instrText>
                </w:r>
                <w:r>
                  <w:rPr>
                    <w:rFonts w:ascii="Times New Roman" w:eastAsia="宋体" w:cs="Times New Roman"/>
                    <w:sz w:val="38"/>
                    <w:szCs w:val="38"/>
                  </w:rPr>
                  <w:fldChar w:fldCharType="separate"/>
                </w:r>
                <w:r>
                  <w:rPr>
                    <w:rFonts w:ascii="Times New Roman" w:eastAsia="宋体" w:cs="Times New Roman"/>
                    <w:sz w:val="38"/>
                    <w:szCs w:val="38"/>
                  </w:rPr>
                  <w:t>1</w:t>
                </w:r>
                <w:r>
                  <w:rPr>
                    <w:rFonts w:ascii="Times New Roman" w:eastAsia="宋体" w:cs="Times New Roman"/>
                    <w:sz w:val="38"/>
                    <w:szCs w:val="38"/>
                  </w:rPr>
                  <w:fldChar w:fldCharType="end"/>
                </w:r>
                <w:r>
                  <w:rPr>
                    <w:rFonts w:ascii="Times New Roman" w:eastAsia="宋体" w:cs="Times New Roman"/>
                    <w:spacing w:val="78"/>
                    <w:sz w:val="38"/>
                    <w:szCs w:val="38"/>
                  </w:rPr>
                  <w:t xml:space="preserve"> </w:t>
                </w:r>
                <w:r>
                  <w:rPr>
                    <w:rFonts w:ascii="Times New Roman" w:eastAsia="宋体" w:cs="Times New Roman"/>
                    <w:sz w:val="38"/>
                    <w:szCs w:val="3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eastAsia="宋体" w:cs="Times New Roman"/>
        <w:sz w:val="20"/>
        <w:szCs w:val="20"/>
      </w:rPr>
    </w:pPr>
    <w:r>
      <w:pict>
        <v:shape id="_x0000_s2056" o:spid="_x0000_s2056" o:spt="202" type="#_x0000_t202" style="position:absolute;left:0pt;margin-left:353.75pt;margin-top:1043pt;height:23.05pt;width:67.7pt;mso-position-horizontal-relative:page;mso-position-vertical-relative:page;z-index:-1024;mso-width-relative:page;mso-height-relative:page;" filled="f" stroked="f" coordsize="21600,21600" o:allowincell="f">
          <v:path/>
          <v:fill on="f" focussize="0,0"/>
          <v:stroke on="f" joinstyle="miter"/>
          <v:imagedata o:title=""/>
          <o:lock v:ext="edit"/>
          <v:textbox inset="0mm,0mm,0mm,0mm">
            <w:txbxContent>
              <w:p>
                <w:pPr>
                  <w:pStyle w:val="4"/>
                  <w:kinsoku w:val="0"/>
                  <w:overflowPunct w:val="0"/>
                  <w:spacing w:before="4"/>
                  <w:ind w:left="20"/>
                  <w:rPr>
                    <w:rFonts w:ascii="Times New Roman" w:eastAsia="宋体" w:cs="Times New Roman"/>
                    <w:sz w:val="38"/>
                    <w:szCs w:val="38"/>
                  </w:rPr>
                </w:pPr>
                <w:r>
                  <w:rPr>
                    <w:rFonts w:ascii="Times New Roman" w:eastAsia="宋体" w:cs="Times New Roman"/>
                    <w:sz w:val="38"/>
                    <w:szCs w:val="38"/>
                  </w:rPr>
                  <w:t xml:space="preserve">— </w:t>
                </w:r>
                <w:r>
                  <w:rPr>
                    <w:rFonts w:ascii="Times New Roman" w:eastAsia="宋体" w:cs="Times New Roman"/>
                    <w:sz w:val="38"/>
                    <w:szCs w:val="38"/>
                  </w:rPr>
                  <w:fldChar w:fldCharType="begin"/>
                </w:r>
                <w:r>
                  <w:rPr>
                    <w:rFonts w:ascii="Times New Roman" w:eastAsia="宋体" w:cs="Times New Roman"/>
                    <w:sz w:val="38"/>
                    <w:szCs w:val="38"/>
                  </w:rPr>
                  <w:instrText xml:space="preserve"> PAGE </w:instrText>
                </w:r>
                <w:r>
                  <w:rPr>
                    <w:rFonts w:ascii="Times New Roman" w:eastAsia="宋体" w:cs="Times New Roman"/>
                    <w:sz w:val="38"/>
                    <w:szCs w:val="38"/>
                  </w:rPr>
                  <w:fldChar w:fldCharType="separate"/>
                </w:r>
                <w:r>
                  <w:rPr>
                    <w:rFonts w:ascii="Times New Roman" w:eastAsia="宋体" w:cs="Times New Roman"/>
                    <w:sz w:val="38"/>
                    <w:szCs w:val="38"/>
                  </w:rPr>
                  <w:t>4</w:t>
                </w:r>
                <w:r>
                  <w:rPr>
                    <w:rFonts w:ascii="Times New Roman" w:eastAsia="宋体" w:cs="Times New Roman"/>
                    <w:sz w:val="38"/>
                    <w:szCs w:val="38"/>
                  </w:rPr>
                  <w:fldChar w:fldCharType="end"/>
                </w:r>
                <w:r>
                  <w:rPr>
                    <w:rFonts w:ascii="Times New Roman" w:eastAsia="宋体" w:cs="Times New Roman"/>
                    <w:spacing w:val="78"/>
                    <w:sz w:val="38"/>
                    <w:szCs w:val="38"/>
                  </w:rPr>
                  <w:t xml:space="preserve"> </w:t>
                </w:r>
                <w:r>
                  <w:rPr>
                    <w:rFonts w:ascii="Times New Roman" w:eastAsia="宋体" w:cs="Times New Roman"/>
                    <w:sz w:val="38"/>
                    <w:szCs w:val="3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eastAsia="宋体" w:cs="Times New Roman"/>
        <w:sz w:val="20"/>
        <w:szCs w:val="20"/>
      </w:rPr>
    </w:pPr>
    <w:r>
      <w:pict>
        <v:shape id="_x0000_s2058" o:spid="_x0000_s2058" o:spt="202" type="#_x0000_t202" style="position:absolute;left:0pt;margin-left:353.75pt;margin-top:1043pt;height:23.05pt;width:67.7pt;mso-position-horizontal-relative:page;mso-position-vertical-relative:page;z-index:-1024;mso-width-relative:page;mso-height-relative:page;" filled="f" stroked="f" coordsize="21600,21600" o:allowincell="f">
          <v:path/>
          <v:fill on="f" focussize="0,0"/>
          <v:stroke on="f" joinstyle="miter"/>
          <v:imagedata o:title=""/>
          <o:lock v:ext="edit"/>
          <v:textbox inset="0mm,0mm,0mm,0mm">
            <w:txbxContent>
              <w:p>
                <w:pPr>
                  <w:pStyle w:val="4"/>
                  <w:kinsoku w:val="0"/>
                  <w:overflowPunct w:val="0"/>
                  <w:spacing w:before="4"/>
                  <w:ind w:left="20"/>
                  <w:rPr>
                    <w:rFonts w:ascii="Times New Roman" w:eastAsia="宋体" w:cs="Times New Roman"/>
                    <w:sz w:val="38"/>
                    <w:szCs w:val="38"/>
                  </w:rPr>
                </w:pPr>
                <w:r>
                  <w:rPr>
                    <w:rFonts w:ascii="Times New Roman" w:eastAsia="宋体" w:cs="Times New Roman"/>
                    <w:sz w:val="38"/>
                    <w:szCs w:val="38"/>
                  </w:rPr>
                  <w:t xml:space="preserve">— </w:t>
                </w:r>
                <w:r>
                  <w:rPr>
                    <w:rFonts w:ascii="Times New Roman" w:eastAsia="宋体" w:cs="Times New Roman"/>
                    <w:sz w:val="38"/>
                    <w:szCs w:val="38"/>
                  </w:rPr>
                  <w:fldChar w:fldCharType="begin"/>
                </w:r>
                <w:r>
                  <w:rPr>
                    <w:rFonts w:ascii="Times New Roman" w:eastAsia="宋体" w:cs="Times New Roman"/>
                    <w:sz w:val="38"/>
                    <w:szCs w:val="38"/>
                  </w:rPr>
                  <w:instrText xml:space="preserve"> PAGE </w:instrText>
                </w:r>
                <w:r>
                  <w:rPr>
                    <w:rFonts w:ascii="Times New Roman" w:eastAsia="宋体" w:cs="Times New Roman"/>
                    <w:sz w:val="38"/>
                    <w:szCs w:val="38"/>
                  </w:rPr>
                  <w:fldChar w:fldCharType="separate"/>
                </w:r>
                <w:r>
                  <w:rPr>
                    <w:rFonts w:ascii="Times New Roman" w:eastAsia="宋体" w:cs="Times New Roman"/>
                    <w:sz w:val="38"/>
                    <w:szCs w:val="38"/>
                  </w:rPr>
                  <w:t>4</w:t>
                </w:r>
                <w:r>
                  <w:rPr>
                    <w:rFonts w:ascii="Times New Roman" w:eastAsia="宋体" w:cs="Times New Roman"/>
                    <w:sz w:val="38"/>
                    <w:szCs w:val="38"/>
                  </w:rPr>
                  <w:fldChar w:fldCharType="end"/>
                </w:r>
                <w:r>
                  <w:rPr>
                    <w:rFonts w:ascii="Times New Roman" w:eastAsia="宋体" w:cs="Times New Roman"/>
                    <w:spacing w:val="78"/>
                    <w:sz w:val="38"/>
                    <w:szCs w:val="38"/>
                  </w:rPr>
                  <w:t xml:space="preserve"> </w:t>
                </w:r>
                <w:r>
                  <w:rPr>
                    <w:rFonts w:ascii="Times New Roman" w:eastAsia="宋体" w:cs="Times New Roman"/>
                    <w:sz w:val="38"/>
                    <w:szCs w:val="3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eastAsia="宋体" w:cs="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eastAsia="宋体" w:cs="Times New Roman"/>
        <w:sz w:val="20"/>
        <w:szCs w:val="20"/>
      </w:rPr>
    </w:pPr>
    <w:r>
      <w:pict>
        <v:shape id="_x0000_s2049" o:spid="_x0000_s2049" o:spt="202" type="#_x0000_t202" style="position:absolute;left:0pt;margin-left:85.95pt;margin-top:115.2pt;height:21pt;width:52.95pt;mso-position-horizontal-relative:page;mso-position-vertical-relative:page;z-index:-1024;mso-width-relative:page;mso-height-relative:page;" filled="f" stroked="f" coordsize="21600,21600" o:allowincell="f">
          <v:path/>
          <v:fill on="f" focussize="0,0"/>
          <v:stroke on="f" joinstyle="miter"/>
          <v:imagedata o:title=""/>
          <o:lock v:ext="edit"/>
          <v:textbox inset="0mm,0mm,0mm,0mm">
            <w:txbxContent>
              <w:p>
                <w:pPr>
                  <w:pStyle w:val="4"/>
                  <w:kinsoku w:val="0"/>
                  <w:overflowPunct w:val="0"/>
                  <w:spacing w:line="420" w:lineRule="exact"/>
                  <w:ind w:left="20"/>
                  <w:rPr>
                    <w:rFonts w:ascii="黑体" w:eastAsia="黑体" w:cs="黑体"/>
                    <w:sz w:val="38"/>
                    <w:szCs w:val="38"/>
                  </w:rPr>
                </w:pPr>
                <w:r>
                  <w:rPr>
                    <w:rFonts w:hint="eastAsia" w:ascii="黑体" w:eastAsia="黑体" w:cs="黑体"/>
                    <w:spacing w:val="-41"/>
                    <w:sz w:val="38"/>
                    <w:szCs w:val="38"/>
                  </w:rPr>
                  <w:t>附件</w:t>
                </w:r>
                <w:r>
                  <w:rPr>
                    <w:rFonts w:ascii="黑体" w:eastAsia="黑体" w:cs="黑体"/>
                    <w:spacing w:val="-41"/>
                    <w:sz w:val="38"/>
                    <w:szCs w:val="38"/>
                  </w:rPr>
                  <w:t xml:space="preserve"> </w:t>
                </w:r>
                <w:r>
                  <w:rPr>
                    <w:rFonts w:ascii="黑体" w:eastAsia="黑体" w:cs="黑体"/>
                    <w:sz w:val="38"/>
                    <w:szCs w:val="38"/>
                  </w:rPr>
                  <w:t>2</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0" o:spid="_x0000_s2050" o:spt="202" type="#_x0000_t202" style="position:absolute;left:0pt;margin-left:86.7pt;margin-top:112.5pt;height:21pt;width:112.95pt;mso-position-horizontal-relative:page;mso-position-vertical-relative:page;z-index:-1024;mso-width-relative:page;mso-height-relative:page;" filled="f" stroked="f" coordsize="21600,21600" o:allowincell="f">
          <v:path/>
          <v:fill on="f" focussize="0,0"/>
          <v:stroke on="f" joinstyle="miter"/>
          <v:imagedata o:title=""/>
          <o:lock v:ext="edit"/>
          <v:textbox inset="0mm,0mm,0mm,0mm">
            <w:txbxContent>
              <w:p>
                <w:pPr>
                  <w:pStyle w:val="4"/>
                  <w:kinsoku w:val="0"/>
                  <w:overflowPunct w:val="0"/>
                  <w:spacing w:line="420" w:lineRule="exact"/>
                  <w:ind w:left="20"/>
                  <w:rPr>
                    <w:rFonts w:ascii="黑体" w:eastAsia="黑体" w:cs="黑体"/>
                    <w:spacing w:val="-11"/>
                    <w:sz w:val="38"/>
                    <w:szCs w:val="38"/>
                  </w:rPr>
                </w:pPr>
                <w:r>
                  <w:rPr>
                    <w:rFonts w:hint="eastAsia" w:ascii="黑体" w:eastAsia="黑体" w:cs="黑体"/>
                    <w:spacing w:val="-11"/>
                    <w:sz w:val="38"/>
                    <w:szCs w:val="38"/>
                  </w:rPr>
                  <w:t>二、工作基础</w:t>
                </w:r>
              </w:p>
            </w:txbxContent>
          </v:textbox>
        </v:shape>
      </w:pict>
    </w:r>
  </w:p>
  <w:p>
    <w:pPr>
      <w:pStyle w:val="7"/>
      <w:tabs>
        <w:tab w:val="center" w:pos="6300"/>
        <w:tab w:val="right" w:pos="1260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eastAsia="宋体" w:cs="Times New Roman"/>
        <w:sz w:val="20"/>
        <w:szCs w:val="20"/>
      </w:rPr>
    </w:pPr>
    <w:r>
      <w:pict>
        <v:shape id="_x0000_s2051" o:spid="_x0000_s2051" o:spt="202" type="#_x0000_t202" style="position:absolute;left:0pt;margin-left:85.95pt;margin-top:130.6pt;height:21pt;width:112.95pt;mso-position-horizontal-relative:page;mso-position-vertical-relative:page;z-index:-1024;mso-width-relative:page;mso-height-relative:page;" filled="f" stroked="f" coordsize="21600,21600" o:allowincell="f">
          <v:path/>
          <v:fill on="f" focussize="0,0"/>
          <v:stroke on="f" joinstyle="miter"/>
          <v:imagedata o:title=""/>
          <o:lock v:ext="edit"/>
          <v:textbox inset="0mm,0mm,0mm,0mm">
            <w:txbxContent>
              <w:p>
                <w:pPr>
                  <w:pStyle w:val="4"/>
                  <w:kinsoku w:val="0"/>
                  <w:overflowPunct w:val="0"/>
                  <w:spacing w:line="420" w:lineRule="exact"/>
                  <w:ind w:left="20"/>
                  <w:rPr>
                    <w:rFonts w:ascii="黑体" w:eastAsia="黑体" w:cs="黑体"/>
                    <w:spacing w:val="-11"/>
                    <w:sz w:val="38"/>
                    <w:szCs w:val="38"/>
                  </w:rPr>
                </w:pPr>
                <w:r>
                  <w:rPr>
                    <w:rFonts w:hint="eastAsia" w:ascii="黑体" w:eastAsia="黑体" w:cs="黑体"/>
                    <w:spacing w:val="-11"/>
                    <w:sz w:val="38"/>
                    <w:szCs w:val="38"/>
                  </w:rPr>
                  <w:t>一、基本信息</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eastAsia="宋体" w:cs="Times New Roman"/>
        <w:sz w:val="20"/>
        <w:szCs w:val="20"/>
      </w:rPr>
    </w:pPr>
    <w:r>
      <w:pict>
        <v:shape id="_x0000_s2055" o:spid="_x0000_s2055" o:spt="202" type="#_x0000_t202" style="position:absolute;left:0pt;margin-left:85.95pt;margin-top:110.3pt;height:21pt;width:112.95pt;mso-position-horizontal-relative:page;mso-position-vertical-relative:page;z-index:-1024;mso-width-relative:page;mso-height-relative:page;" filled="f" stroked="f" coordsize="21600,21600" o:allowincell="f">
          <v:path/>
          <v:fill on="f" focussize="0,0"/>
          <v:stroke on="f" joinstyle="miter"/>
          <v:imagedata o:title=""/>
          <o:lock v:ext="edit"/>
          <v:textbox inset="0mm,0mm,0mm,0mm">
            <w:txbxContent>
              <w:p>
                <w:pPr>
                  <w:pStyle w:val="4"/>
                  <w:kinsoku w:val="0"/>
                  <w:overflowPunct w:val="0"/>
                  <w:spacing w:line="420" w:lineRule="exact"/>
                  <w:ind w:left="20"/>
                  <w:rPr>
                    <w:rFonts w:ascii="黑体" w:eastAsia="黑体" w:cs="黑体"/>
                    <w:spacing w:val="-11"/>
                    <w:sz w:val="38"/>
                    <w:szCs w:val="38"/>
                  </w:rPr>
                </w:pPr>
                <w:r>
                  <w:rPr>
                    <w:rFonts w:hint="eastAsia" w:ascii="黑体" w:eastAsia="黑体" w:cs="黑体"/>
                    <w:spacing w:val="-11"/>
                    <w:sz w:val="38"/>
                    <w:szCs w:val="38"/>
                  </w:rPr>
                  <w:t>三、建设计划</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eastAsia="宋体" w:cs="Times New Roman"/>
        <w:sz w:val="20"/>
        <w:szCs w:val="20"/>
      </w:rPr>
    </w:pPr>
    <w:r>
      <w:pict>
        <v:shape id="_x0000_s2057" o:spid="_x0000_s2057" o:spt="202" type="#_x0000_t202" style="position:absolute;left:0pt;margin-left:85.95pt;margin-top:110.3pt;height:21pt;width:112.95pt;mso-position-horizontal-relative:page;mso-position-vertical-relative:page;z-index:-1024;mso-width-relative:page;mso-height-relative:page;" filled="f" stroked="f" coordsize="21600,21600" o:allowincell="f">
          <v:path/>
          <v:fill on="f" focussize="0,0"/>
          <v:stroke on="f" joinstyle="miter"/>
          <v:imagedata o:title=""/>
          <o:lock v:ext="edit"/>
          <v:textbox inset="0mm,0mm,0mm,0mm">
            <w:txbxContent>
              <w:p>
                <w:pPr>
                  <w:pStyle w:val="4"/>
                  <w:kinsoku w:val="0"/>
                  <w:overflowPunct w:val="0"/>
                  <w:spacing w:line="420" w:lineRule="exact"/>
                  <w:ind w:left="20"/>
                  <w:rPr>
                    <w:rFonts w:ascii="黑体" w:eastAsia="黑体" w:cs="黑体"/>
                    <w:spacing w:val="-11"/>
                    <w:sz w:val="38"/>
                    <w:szCs w:val="38"/>
                  </w:rPr>
                </w:pPr>
                <w:r>
                  <w:rPr>
                    <w:rFonts w:hint="eastAsia" w:ascii="黑体" w:eastAsia="黑体" w:cs="黑体"/>
                    <w:spacing w:val="-11"/>
                    <w:sz w:val="38"/>
                    <w:szCs w:val="38"/>
                  </w:rPr>
                  <w:t>四、预期成果</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line="14" w:lineRule="auto"/>
      <w:rPr>
        <w:rFonts w:ascii="Times New Roman" w:eastAsia="宋体" w:cs="Times New Roman"/>
        <w:sz w:val="20"/>
        <w:szCs w:val="20"/>
      </w:rPr>
    </w:pPr>
    <w:r>
      <w:pict>
        <v:shape id="_x0000_s2059" o:spid="_x0000_s2059" o:spt="202" type="#_x0000_t202" style="position:absolute;left:0pt;margin-left:101.05pt;margin-top:125.4pt;height:21pt;width:170.35pt;mso-position-horizontal-relative:page;mso-position-vertical-relative:page;z-index:-1024;mso-width-relative:page;mso-height-relative:page;" filled="f" stroked="f" coordsize="21600,21600" o:allowincell="f">
          <v:path/>
          <v:fill on="f" focussize="0,0"/>
          <v:stroke on="f" joinstyle="miter"/>
          <v:imagedata o:title=""/>
          <o:lock v:ext="edit"/>
          <v:textbox inset="0mm,0mm,0mm,0mm">
            <w:txbxContent>
              <w:p>
                <w:pPr>
                  <w:pStyle w:val="4"/>
                  <w:kinsoku w:val="0"/>
                  <w:overflowPunct w:val="0"/>
                  <w:spacing w:line="420" w:lineRule="exact"/>
                  <w:ind w:left="20"/>
                  <w:rPr>
                    <w:rFonts w:ascii="黑体" w:eastAsia="黑体" w:cs="黑体"/>
                    <w:spacing w:val="-7"/>
                    <w:sz w:val="38"/>
                    <w:szCs w:val="38"/>
                  </w:rPr>
                </w:pPr>
                <w:r>
                  <w:rPr>
                    <w:rFonts w:hint="eastAsia" w:ascii="黑体" w:eastAsia="黑体" w:cs="黑体"/>
                    <w:spacing w:val="-7"/>
                    <w:sz w:val="38"/>
                    <w:szCs w:val="38"/>
                  </w:rPr>
                  <w:t>五、二级党组织意见</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5EB9"/>
    <w:multiLevelType w:val="multilevel"/>
    <w:tmpl w:val="10205EB9"/>
    <w:lvl w:ilvl="0" w:tentative="0">
      <w:start w:val="1"/>
      <w:numFmt w:val="decimalEnclosedCircle"/>
      <w:lvlText w:val="%1"/>
      <w:lvlJc w:val="left"/>
      <w:pPr>
        <w:ind w:left="1325" w:hanging="360"/>
      </w:pPr>
      <w:rPr>
        <w:rFonts w:hint="default" w:ascii="宋体" w:hAnsi="宋体" w:eastAsia="宋体" w:cs="Times New Roman"/>
      </w:rPr>
    </w:lvl>
    <w:lvl w:ilvl="1" w:tentative="0">
      <w:start w:val="1"/>
      <w:numFmt w:val="lowerLetter"/>
      <w:lvlText w:val="%2)"/>
      <w:lvlJc w:val="left"/>
      <w:pPr>
        <w:ind w:left="1805" w:hanging="420"/>
      </w:pPr>
      <w:rPr>
        <w:rFonts w:cs="Times New Roman"/>
      </w:rPr>
    </w:lvl>
    <w:lvl w:ilvl="2" w:tentative="0">
      <w:start w:val="1"/>
      <w:numFmt w:val="lowerRoman"/>
      <w:lvlText w:val="%3."/>
      <w:lvlJc w:val="right"/>
      <w:pPr>
        <w:ind w:left="2225" w:hanging="420"/>
      </w:pPr>
      <w:rPr>
        <w:rFonts w:cs="Times New Roman"/>
      </w:rPr>
    </w:lvl>
    <w:lvl w:ilvl="3" w:tentative="0">
      <w:start w:val="1"/>
      <w:numFmt w:val="decimal"/>
      <w:lvlText w:val="%4."/>
      <w:lvlJc w:val="left"/>
      <w:pPr>
        <w:ind w:left="2645" w:hanging="420"/>
      </w:pPr>
      <w:rPr>
        <w:rFonts w:cs="Times New Roman"/>
      </w:rPr>
    </w:lvl>
    <w:lvl w:ilvl="4" w:tentative="0">
      <w:start w:val="1"/>
      <w:numFmt w:val="lowerLetter"/>
      <w:lvlText w:val="%5)"/>
      <w:lvlJc w:val="left"/>
      <w:pPr>
        <w:ind w:left="3065" w:hanging="420"/>
      </w:pPr>
      <w:rPr>
        <w:rFonts w:cs="Times New Roman"/>
      </w:rPr>
    </w:lvl>
    <w:lvl w:ilvl="5" w:tentative="0">
      <w:start w:val="1"/>
      <w:numFmt w:val="lowerRoman"/>
      <w:lvlText w:val="%6."/>
      <w:lvlJc w:val="right"/>
      <w:pPr>
        <w:ind w:left="3485" w:hanging="420"/>
      </w:pPr>
      <w:rPr>
        <w:rFonts w:cs="Times New Roman"/>
      </w:rPr>
    </w:lvl>
    <w:lvl w:ilvl="6" w:tentative="0">
      <w:start w:val="1"/>
      <w:numFmt w:val="decimal"/>
      <w:lvlText w:val="%7."/>
      <w:lvlJc w:val="left"/>
      <w:pPr>
        <w:ind w:left="3905" w:hanging="420"/>
      </w:pPr>
      <w:rPr>
        <w:rFonts w:cs="Times New Roman"/>
      </w:rPr>
    </w:lvl>
    <w:lvl w:ilvl="7" w:tentative="0">
      <w:start w:val="1"/>
      <w:numFmt w:val="lowerLetter"/>
      <w:lvlText w:val="%8)"/>
      <w:lvlJc w:val="left"/>
      <w:pPr>
        <w:ind w:left="4325" w:hanging="420"/>
      </w:pPr>
      <w:rPr>
        <w:rFonts w:cs="Times New Roman"/>
      </w:rPr>
    </w:lvl>
    <w:lvl w:ilvl="8" w:tentative="0">
      <w:start w:val="1"/>
      <w:numFmt w:val="lowerRoman"/>
      <w:lvlText w:val="%9."/>
      <w:lvlJc w:val="right"/>
      <w:pPr>
        <w:ind w:left="4745" w:hanging="420"/>
      </w:pPr>
      <w:rPr>
        <w:rFonts w:cs="Times New Roman"/>
      </w:rPr>
    </w:lvl>
  </w:abstractNum>
  <w:abstractNum w:abstractNumId="1">
    <w:nsid w:val="45046448"/>
    <w:multiLevelType w:val="multilevel"/>
    <w:tmpl w:val="45046448"/>
    <w:lvl w:ilvl="0" w:tentative="0">
      <w:start w:val="1"/>
      <w:numFmt w:val="decimalEnclosedCircle"/>
      <w:lvlText w:val="%1"/>
      <w:lvlJc w:val="left"/>
      <w:pPr>
        <w:ind w:left="1137" w:hanging="360"/>
      </w:pPr>
      <w:rPr>
        <w:rFonts w:hint="default" w:ascii="宋体" w:hAnsi="宋体" w:eastAsia="宋体" w:cs="Times New Roman"/>
      </w:rPr>
    </w:lvl>
    <w:lvl w:ilvl="1" w:tentative="0">
      <w:start w:val="1"/>
      <w:numFmt w:val="lowerLetter"/>
      <w:lvlText w:val="%2)"/>
      <w:lvlJc w:val="left"/>
      <w:pPr>
        <w:ind w:left="1617" w:hanging="420"/>
      </w:pPr>
      <w:rPr>
        <w:rFonts w:cs="Times New Roman"/>
      </w:rPr>
    </w:lvl>
    <w:lvl w:ilvl="2" w:tentative="0">
      <w:start w:val="1"/>
      <w:numFmt w:val="lowerRoman"/>
      <w:lvlText w:val="%3."/>
      <w:lvlJc w:val="right"/>
      <w:pPr>
        <w:ind w:left="2037" w:hanging="420"/>
      </w:pPr>
      <w:rPr>
        <w:rFonts w:cs="Times New Roman"/>
      </w:rPr>
    </w:lvl>
    <w:lvl w:ilvl="3" w:tentative="0">
      <w:start w:val="1"/>
      <w:numFmt w:val="decimal"/>
      <w:lvlText w:val="%4."/>
      <w:lvlJc w:val="left"/>
      <w:pPr>
        <w:ind w:left="2457" w:hanging="420"/>
      </w:pPr>
      <w:rPr>
        <w:rFonts w:cs="Times New Roman"/>
      </w:rPr>
    </w:lvl>
    <w:lvl w:ilvl="4" w:tentative="0">
      <w:start w:val="1"/>
      <w:numFmt w:val="lowerLetter"/>
      <w:lvlText w:val="%5)"/>
      <w:lvlJc w:val="left"/>
      <w:pPr>
        <w:ind w:left="2877" w:hanging="420"/>
      </w:pPr>
      <w:rPr>
        <w:rFonts w:cs="Times New Roman"/>
      </w:rPr>
    </w:lvl>
    <w:lvl w:ilvl="5" w:tentative="0">
      <w:start w:val="1"/>
      <w:numFmt w:val="lowerRoman"/>
      <w:lvlText w:val="%6."/>
      <w:lvlJc w:val="right"/>
      <w:pPr>
        <w:ind w:left="3297" w:hanging="420"/>
      </w:pPr>
      <w:rPr>
        <w:rFonts w:cs="Times New Roman"/>
      </w:rPr>
    </w:lvl>
    <w:lvl w:ilvl="6" w:tentative="0">
      <w:start w:val="1"/>
      <w:numFmt w:val="decimal"/>
      <w:lvlText w:val="%7."/>
      <w:lvlJc w:val="left"/>
      <w:pPr>
        <w:ind w:left="3717" w:hanging="420"/>
      </w:pPr>
      <w:rPr>
        <w:rFonts w:cs="Times New Roman"/>
      </w:rPr>
    </w:lvl>
    <w:lvl w:ilvl="7" w:tentative="0">
      <w:start w:val="1"/>
      <w:numFmt w:val="lowerLetter"/>
      <w:lvlText w:val="%8)"/>
      <w:lvlJc w:val="left"/>
      <w:pPr>
        <w:ind w:left="4137" w:hanging="420"/>
      </w:pPr>
      <w:rPr>
        <w:rFonts w:cs="Times New Roman"/>
      </w:rPr>
    </w:lvl>
    <w:lvl w:ilvl="8" w:tentative="0">
      <w:start w:val="1"/>
      <w:numFmt w:val="lowerRoman"/>
      <w:lvlText w:val="%9."/>
      <w:lvlJc w:val="right"/>
      <w:pPr>
        <w:ind w:left="4557"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hdrShapeDefaults>
    <o:shapelayout v:ext="edit">
      <o:idmap v:ext="edit" data="2"/>
    </o:shapelayout>
  </w:hdrShapeDefaults>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F73"/>
    <w:rsid w:val="000650EE"/>
    <w:rsid w:val="000C6C3A"/>
    <w:rsid w:val="00114058"/>
    <w:rsid w:val="001B76E7"/>
    <w:rsid w:val="00214497"/>
    <w:rsid w:val="003A2862"/>
    <w:rsid w:val="00427E53"/>
    <w:rsid w:val="00461D8C"/>
    <w:rsid w:val="00481DA6"/>
    <w:rsid w:val="004D2CE7"/>
    <w:rsid w:val="00500A1A"/>
    <w:rsid w:val="00533641"/>
    <w:rsid w:val="005561CF"/>
    <w:rsid w:val="005911A8"/>
    <w:rsid w:val="005B7B8B"/>
    <w:rsid w:val="005E032B"/>
    <w:rsid w:val="00672EE0"/>
    <w:rsid w:val="006A0B90"/>
    <w:rsid w:val="006B5F73"/>
    <w:rsid w:val="00755F30"/>
    <w:rsid w:val="00791284"/>
    <w:rsid w:val="007D01F3"/>
    <w:rsid w:val="008175DC"/>
    <w:rsid w:val="0088737D"/>
    <w:rsid w:val="008A5810"/>
    <w:rsid w:val="009109C5"/>
    <w:rsid w:val="009205C2"/>
    <w:rsid w:val="00937A2A"/>
    <w:rsid w:val="00947821"/>
    <w:rsid w:val="00962AE4"/>
    <w:rsid w:val="009A03A0"/>
    <w:rsid w:val="009A14FB"/>
    <w:rsid w:val="009C3924"/>
    <w:rsid w:val="009D0B4D"/>
    <w:rsid w:val="00A62C34"/>
    <w:rsid w:val="00AA2155"/>
    <w:rsid w:val="00AE1004"/>
    <w:rsid w:val="00B755BB"/>
    <w:rsid w:val="00BA0E0C"/>
    <w:rsid w:val="00BE5FED"/>
    <w:rsid w:val="00C41E8A"/>
    <w:rsid w:val="00C533EF"/>
    <w:rsid w:val="00C90D52"/>
    <w:rsid w:val="00C963F3"/>
    <w:rsid w:val="00CB1606"/>
    <w:rsid w:val="00D402CA"/>
    <w:rsid w:val="00E44504"/>
    <w:rsid w:val="00E53D5E"/>
    <w:rsid w:val="00E72811"/>
    <w:rsid w:val="00E7473E"/>
    <w:rsid w:val="00E96F82"/>
    <w:rsid w:val="00EA0F83"/>
    <w:rsid w:val="00EB05A6"/>
    <w:rsid w:val="00ED2C24"/>
    <w:rsid w:val="00F13572"/>
    <w:rsid w:val="00F76CFA"/>
    <w:rsid w:val="6A7878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仿宋" w:hAnsi="Times New Roman" w:eastAsia="仿宋" w:cs="仿宋"/>
      <w:sz w:val="22"/>
      <w:szCs w:val="22"/>
      <w:lang w:val="en-US" w:eastAsia="zh-CN" w:bidi="ar-SA"/>
    </w:rPr>
  </w:style>
  <w:style w:type="paragraph" w:styleId="2">
    <w:name w:val="heading 1"/>
    <w:basedOn w:val="1"/>
    <w:next w:val="1"/>
    <w:link w:val="10"/>
    <w:qFormat/>
    <w:uiPriority w:val="1"/>
    <w:pPr>
      <w:spacing w:before="38"/>
      <w:ind w:left="556" w:right="608"/>
      <w:jc w:val="center"/>
      <w:outlineLvl w:val="0"/>
    </w:pPr>
    <w:rPr>
      <w:rFonts w:ascii="宋体" w:eastAsia="宋体" w:cs="宋体"/>
      <w:sz w:val="64"/>
      <w:szCs w:val="64"/>
    </w:rPr>
  </w:style>
  <w:style w:type="paragraph" w:styleId="3">
    <w:name w:val="heading 2"/>
    <w:basedOn w:val="1"/>
    <w:next w:val="1"/>
    <w:link w:val="11"/>
    <w:qFormat/>
    <w:uiPriority w:val="1"/>
    <w:pPr>
      <w:ind w:left="20"/>
      <w:outlineLvl w:val="1"/>
    </w:pPr>
    <w:rPr>
      <w:rFonts w:ascii="黑体" w:eastAsia="黑体" w:cs="黑体"/>
      <w:sz w:val="38"/>
      <w:szCs w:val="3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1"/>
    <w:rPr>
      <w:sz w:val="32"/>
      <w:szCs w:val="32"/>
    </w:rPr>
  </w:style>
  <w:style w:type="paragraph" w:styleId="5">
    <w:name w:val="Balloon Text"/>
    <w:basedOn w:val="1"/>
    <w:link w:val="17"/>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link w:val="2"/>
    <w:locked/>
    <w:uiPriority w:val="9"/>
    <w:rPr>
      <w:rFonts w:ascii="仿宋" w:hAnsi="Times New Roman" w:eastAsia="仿宋" w:cs="Times New Roman"/>
      <w:b/>
      <w:kern w:val="44"/>
      <w:sz w:val="44"/>
    </w:rPr>
  </w:style>
  <w:style w:type="character" w:customStyle="1" w:styleId="11">
    <w:name w:val="标题 2 Char"/>
    <w:link w:val="3"/>
    <w:semiHidden/>
    <w:locked/>
    <w:uiPriority w:val="9"/>
    <w:rPr>
      <w:rFonts w:ascii="Cambria" w:hAnsi="Cambria" w:eastAsia="宋体" w:cs="Times New Roman"/>
      <w:b/>
      <w:kern w:val="0"/>
      <w:sz w:val="32"/>
    </w:rPr>
  </w:style>
  <w:style w:type="character" w:customStyle="1" w:styleId="12">
    <w:name w:val="正文文本 Char"/>
    <w:link w:val="4"/>
    <w:locked/>
    <w:uiPriority w:val="1"/>
    <w:rPr>
      <w:rFonts w:ascii="仿宋" w:hAnsi="Times New Roman" w:eastAsia="仿宋" w:cs="Times New Roman"/>
      <w:kern w:val="0"/>
      <w:sz w:val="22"/>
    </w:rPr>
  </w:style>
  <w:style w:type="paragraph" w:styleId="13">
    <w:name w:val="List Paragraph"/>
    <w:basedOn w:val="1"/>
    <w:qFormat/>
    <w:uiPriority w:val="1"/>
    <w:rPr>
      <w:rFonts w:ascii="Times New Roman" w:eastAsia="宋体" w:cs="Times New Roman"/>
      <w:sz w:val="24"/>
      <w:szCs w:val="24"/>
    </w:rPr>
  </w:style>
  <w:style w:type="paragraph" w:customStyle="1" w:styleId="14">
    <w:name w:val="Table Paragraph"/>
    <w:basedOn w:val="1"/>
    <w:qFormat/>
    <w:uiPriority w:val="1"/>
    <w:rPr>
      <w:sz w:val="24"/>
      <w:szCs w:val="24"/>
    </w:rPr>
  </w:style>
  <w:style w:type="character" w:customStyle="1" w:styleId="15">
    <w:name w:val="页眉 Char"/>
    <w:link w:val="7"/>
    <w:locked/>
    <w:uiPriority w:val="99"/>
    <w:rPr>
      <w:rFonts w:ascii="仿宋" w:hAnsi="Times New Roman" w:eastAsia="仿宋" w:cs="Times New Roman"/>
      <w:kern w:val="0"/>
      <w:sz w:val="18"/>
    </w:rPr>
  </w:style>
  <w:style w:type="character" w:customStyle="1" w:styleId="16">
    <w:name w:val="页脚 Char"/>
    <w:link w:val="6"/>
    <w:locked/>
    <w:uiPriority w:val="99"/>
    <w:rPr>
      <w:rFonts w:ascii="仿宋" w:hAnsi="Times New Roman" w:eastAsia="仿宋" w:cs="Times New Roman"/>
      <w:kern w:val="0"/>
      <w:sz w:val="18"/>
    </w:rPr>
  </w:style>
  <w:style w:type="character" w:customStyle="1" w:styleId="17">
    <w:name w:val="批注框文本 Char"/>
    <w:link w:val="5"/>
    <w:semiHidden/>
    <w:locked/>
    <w:uiPriority w:val="99"/>
    <w:rPr>
      <w:rFonts w:ascii="仿宋" w:hAnsi="Times New Roman" w:eastAsia="仿宋" w:cs="Times New Roman"/>
      <w:kern w:val="0"/>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2"/>
    <customShpInfo spid="_x0000_s2055"/>
    <customShpInfo spid="_x0000_s2056"/>
    <customShpInfo spid="_x0000_s2057"/>
    <customShpInfo spid="_x0000_s2058"/>
    <customShpInfo spid="_x0000_s2059"/>
    <customShpInfo spid="_x0000_s1033"/>
    <customShpInfo spid="_x0000_s1034"/>
    <customShpInfo spid="_x0000_s1035"/>
    <customShpInfo spid="_x0000_s1036"/>
    <customShpInfo spid="_x0000_s1032"/>
    <customShpInfo spid="_x0000_s1069"/>
    <customShpInfo spid="_x0000_s1043"/>
    <customShpInfo spid="_x0000_s1044"/>
    <customShpInfo spid="_x0000_s1045"/>
    <customShpInfo spid="_x0000_s1046"/>
    <customShpInfo spid="_x0000_s1042"/>
    <customShpInfo spid="_x0000_s1050"/>
    <customShpInfo spid="_x0000_s1051"/>
    <customShpInfo spid="_x0000_s1052"/>
    <customShpInfo spid="_x0000_s1053"/>
    <customShpInfo spid="_x0000_s1049"/>
    <customShpInfo spid="_x0000_s1054"/>
    <customShpInfo spid="_x0000_s1055"/>
    <customShpInfo spid="_x0000_s1056"/>
    <customShpInfo spid="_x0000_s1057"/>
    <customShpInfo spid="_x0000_s1058"/>
    <customShpInfo spid="_x0000_s1048"/>
    <customShpInfo spid="_x0000_s1061"/>
    <customShpInfo spid="_x0000_s1062"/>
    <customShpInfo spid="_x0000_s1063"/>
    <customShpInfo spid="_x0000_s1064"/>
    <customShpInfo spid="_x0000_s1060"/>
    <customShpInfo spid="_x0000_s1065"/>
    <customShpInfo spid="_x0000_s1066"/>
    <customShpInfo spid="_x0000_s1067"/>
    <customShpInfo spid="_x0000_s1068"/>
    <customShpInfo spid="_x0000_s1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02F45-F73A-4A54-B6F7-A4BEF675454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440</Words>
  <Characters>2509</Characters>
  <Lines>20</Lines>
  <Paragraphs>5</Paragraphs>
  <TotalTime>41</TotalTime>
  <ScaleCrop>false</ScaleCrop>
  <LinksUpToDate>false</LinksUpToDate>
  <CharactersWithSpaces>2944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2020-06-18T11:11:00Z</dcterms:created>
  <dc:creator>ASUS</dc:creator>
  <cp:lastModifiedBy>_纵酒放歌曜华年ˊ</cp:lastModifiedBy>
  <dcterms:modified xsi:type="dcterms:W3CDTF">2020-07-24T07:44:58Z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无锡永中软件有限公司</vt:lpwstr>
  </property>
  <property fmtid="{D5CDD505-2E9C-101B-9397-08002B2CF9AE}" pid="3" name="KSOProductBuildVer">
    <vt:lpwstr>2052-11.1.0.9828</vt:lpwstr>
  </property>
</Properties>
</file>